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17EEB" w14:textId="467AE4CD" w:rsidR="008C1473" w:rsidRPr="0003233A" w:rsidRDefault="008C1473" w:rsidP="0003233A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2C765B4A" w14:textId="462273A9" w:rsidR="008C1473" w:rsidRPr="0003233A" w:rsidRDefault="008C1473" w:rsidP="0003233A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120BB587" w14:textId="663FB1EA" w:rsidR="009F1A13" w:rsidRPr="0003233A" w:rsidRDefault="009F1A13" w:rsidP="0003233A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7C5B98D4" w14:textId="77777777" w:rsidR="008C1473" w:rsidRPr="0003233A" w:rsidRDefault="008C1473" w:rsidP="0003233A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sz w:val="28"/>
          <w:szCs w:val="28"/>
        </w:rPr>
      </w:pPr>
      <w:r w:rsidRPr="0003233A">
        <w:rPr>
          <w:rFonts w:ascii="Marianne" w:hAnsi="Marianne"/>
          <w:b/>
          <w:bCs/>
          <w:sz w:val="28"/>
          <w:szCs w:val="28"/>
        </w:rPr>
        <w:t>ACCORD-CADRE</w:t>
      </w:r>
    </w:p>
    <w:p w14:paraId="283D83D8" w14:textId="1DF5DAF1" w:rsidR="00A72B7E" w:rsidRPr="0003233A" w:rsidRDefault="008C1473" w:rsidP="0003233A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sz w:val="28"/>
          <w:szCs w:val="28"/>
        </w:rPr>
      </w:pPr>
      <w:r w:rsidRPr="0003233A">
        <w:rPr>
          <w:rFonts w:ascii="Marianne" w:hAnsi="Marianne"/>
          <w:b/>
          <w:bCs/>
          <w:sz w:val="28"/>
          <w:szCs w:val="28"/>
        </w:rPr>
        <w:t>PRESTATIONS INTELLECTUELLES INFORMATIQUES</w:t>
      </w:r>
    </w:p>
    <w:p w14:paraId="6D390C77" w14:textId="0377DBF2" w:rsidR="008C1473" w:rsidRPr="0003233A" w:rsidRDefault="008C1473" w:rsidP="0003233A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sz w:val="28"/>
          <w:szCs w:val="28"/>
        </w:rPr>
      </w:pPr>
      <w:r w:rsidRPr="0003233A">
        <w:rPr>
          <w:rFonts w:ascii="Marianne" w:hAnsi="Marianne"/>
          <w:b/>
          <w:bCs/>
          <w:sz w:val="28"/>
          <w:szCs w:val="28"/>
        </w:rPr>
        <w:t>(P2I)</w:t>
      </w:r>
    </w:p>
    <w:p w14:paraId="4F0A642F" w14:textId="73A873B9" w:rsidR="008C1473" w:rsidRPr="0003233A" w:rsidRDefault="008C1473" w:rsidP="0003233A">
      <w:pPr>
        <w:pStyle w:val="NormalWeb"/>
        <w:jc w:val="center"/>
        <w:rPr>
          <w:rFonts w:ascii="Marianne" w:hAnsi="Marianne"/>
          <w:b/>
          <w:bCs/>
          <w:sz w:val="24"/>
          <w:szCs w:val="24"/>
        </w:rPr>
      </w:pPr>
    </w:p>
    <w:p w14:paraId="724E721F" w14:textId="467D0486" w:rsidR="009F1A13" w:rsidRPr="0003233A" w:rsidRDefault="009F1A13" w:rsidP="0003233A">
      <w:pPr>
        <w:pStyle w:val="NormalWeb"/>
        <w:jc w:val="center"/>
        <w:rPr>
          <w:rFonts w:ascii="Marianne" w:hAnsi="Marianne"/>
          <w:b/>
          <w:bCs/>
          <w:sz w:val="24"/>
          <w:szCs w:val="24"/>
        </w:rPr>
      </w:pPr>
    </w:p>
    <w:p w14:paraId="7B140823" w14:textId="3E653775" w:rsidR="009F1A13" w:rsidRPr="0003233A" w:rsidRDefault="00C308E5" w:rsidP="0003233A">
      <w:pPr>
        <w:pStyle w:val="NormalWeb"/>
        <w:jc w:val="center"/>
        <w:rPr>
          <w:rFonts w:ascii="Marianne" w:hAnsi="Marianne"/>
          <w:b/>
          <w:bCs/>
          <w:sz w:val="32"/>
          <w:szCs w:val="32"/>
        </w:rPr>
      </w:pPr>
      <w:r w:rsidRPr="0003233A">
        <w:rPr>
          <w:rFonts w:ascii="Marianne" w:hAnsi="Marianne"/>
          <w:b/>
          <w:bCs/>
          <w:sz w:val="32"/>
          <w:szCs w:val="32"/>
        </w:rPr>
        <w:t>CADRE DE REPONSE TECHNIQUE</w:t>
      </w:r>
    </w:p>
    <w:p w14:paraId="45236CDC" w14:textId="4A892D36" w:rsidR="009F1A13" w:rsidRPr="0003233A" w:rsidRDefault="009F1A13" w:rsidP="0003233A">
      <w:pPr>
        <w:pStyle w:val="NormalWeb"/>
        <w:jc w:val="center"/>
        <w:rPr>
          <w:rFonts w:ascii="Marianne" w:hAnsi="Marianne"/>
          <w:b/>
          <w:bCs/>
          <w:sz w:val="24"/>
          <w:szCs w:val="24"/>
        </w:rPr>
      </w:pPr>
    </w:p>
    <w:p w14:paraId="0B984C42" w14:textId="77777777" w:rsidR="009F1A13" w:rsidRPr="0003233A" w:rsidRDefault="009F1A13" w:rsidP="0003233A">
      <w:pPr>
        <w:pStyle w:val="NormalWeb"/>
        <w:jc w:val="center"/>
        <w:rPr>
          <w:rFonts w:ascii="Marianne" w:hAnsi="Marianne"/>
          <w:b/>
          <w:bCs/>
          <w:sz w:val="24"/>
          <w:szCs w:val="24"/>
        </w:rPr>
      </w:pPr>
    </w:p>
    <w:p w14:paraId="0D9AE9E4" w14:textId="77777777" w:rsidR="002D1469" w:rsidRDefault="008C1473" w:rsidP="0003233A">
      <w:pPr>
        <w:jc w:val="center"/>
        <w:rPr>
          <w:rStyle w:val="lev"/>
          <w:rFonts w:ascii="Marianne" w:hAnsi="Marianne"/>
          <w:b w:val="0"/>
          <w:bCs w:val="0"/>
          <w:sz w:val="28"/>
          <w:szCs w:val="28"/>
        </w:rPr>
      </w:pPr>
      <w:r w:rsidRPr="0003233A">
        <w:rPr>
          <w:rStyle w:val="lev"/>
          <w:rFonts w:ascii="Marianne" w:hAnsi="Marianne"/>
          <w:b w:val="0"/>
          <w:bCs w:val="0"/>
          <w:sz w:val="28"/>
          <w:szCs w:val="28"/>
        </w:rPr>
        <w:t xml:space="preserve">LOT </w:t>
      </w:r>
      <w:r w:rsidR="00E47A53" w:rsidRPr="0003233A">
        <w:rPr>
          <w:rStyle w:val="lev"/>
          <w:rFonts w:ascii="Marianne" w:hAnsi="Marianne"/>
          <w:b w:val="0"/>
          <w:bCs w:val="0"/>
          <w:sz w:val="28"/>
          <w:szCs w:val="28"/>
        </w:rPr>
        <w:t>3</w:t>
      </w:r>
    </w:p>
    <w:p w14:paraId="51FE6CEC" w14:textId="77777777" w:rsidR="002D1469" w:rsidRDefault="002D1469" w:rsidP="0003233A">
      <w:pPr>
        <w:jc w:val="center"/>
        <w:rPr>
          <w:rStyle w:val="lev"/>
          <w:rFonts w:ascii="Marianne" w:hAnsi="Marianne"/>
          <w:b w:val="0"/>
          <w:bCs w:val="0"/>
          <w:sz w:val="28"/>
          <w:szCs w:val="28"/>
        </w:rPr>
      </w:pPr>
    </w:p>
    <w:p w14:paraId="74BA48C5" w14:textId="0B0B77C5" w:rsidR="008C1473" w:rsidRPr="0003233A" w:rsidRDefault="00E47A53" w:rsidP="0003233A">
      <w:pPr>
        <w:jc w:val="center"/>
        <w:rPr>
          <w:rStyle w:val="lev"/>
          <w:rFonts w:ascii="Marianne" w:hAnsi="Marianne"/>
          <w:b w:val="0"/>
          <w:bCs w:val="0"/>
          <w:sz w:val="28"/>
          <w:szCs w:val="28"/>
        </w:rPr>
      </w:pPr>
      <w:r w:rsidRPr="0003233A">
        <w:rPr>
          <w:rStyle w:val="lev"/>
          <w:rFonts w:ascii="Marianne" w:hAnsi="Marianne"/>
          <w:b w:val="0"/>
          <w:bCs w:val="0"/>
          <w:sz w:val="28"/>
          <w:szCs w:val="28"/>
        </w:rPr>
        <w:t>Développement et maintenance</w:t>
      </w:r>
    </w:p>
    <w:p w14:paraId="320FAD73" w14:textId="1E7DEDF2" w:rsidR="008C1473" w:rsidRPr="0003233A" w:rsidRDefault="008C1473" w:rsidP="0003233A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601E163C" w14:textId="7D47D3E9" w:rsidR="008C1473" w:rsidRPr="0003233A" w:rsidRDefault="008C1473" w:rsidP="0003233A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479982DC" w14:textId="673E1D71" w:rsidR="008C1473" w:rsidRPr="0003233A" w:rsidRDefault="008C1473" w:rsidP="0003233A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54FC6AFD" w14:textId="72A15E2C" w:rsidR="008C1473" w:rsidRPr="0003233A" w:rsidRDefault="008C1473" w:rsidP="0003233A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33A6BE43" w14:textId="1EDDE8FB" w:rsidR="008C1473" w:rsidRPr="0003233A" w:rsidRDefault="008C1473" w:rsidP="0003233A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423FBA74" w14:textId="21E0C2BE" w:rsidR="008C1473" w:rsidRPr="0003233A" w:rsidRDefault="008C1473" w:rsidP="0003233A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469BBB41" w14:textId="5F6B8A59" w:rsidR="008C1473" w:rsidRPr="0003233A" w:rsidRDefault="008C1473" w:rsidP="0003233A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3BA75B17" w14:textId="1E5E4445" w:rsidR="008C1473" w:rsidRPr="0003233A" w:rsidRDefault="008C1473" w:rsidP="0003233A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216DC669" w14:textId="0B617E98" w:rsidR="008C1473" w:rsidRPr="0003233A" w:rsidRDefault="008C1473" w:rsidP="0003233A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36423588" w14:textId="250C719C" w:rsidR="008C1473" w:rsidRPr="0003233A" w:rsidRDefault="008C1473" w:rsidP="0003233A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696F20EC" w14:textId="674EE0DD" w:rsidR="008C1473" w:rsidRPr="0003233A" w:rsidRDefault="008C1473" w:rsidP="0003233A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521BE47E" w14:textId="77777777" w:rsidR="008C1473" w:rsidRPr="0003233A" w:rsidRDefault="008C1473" w:rsidP="0003233A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sdt>
      <w:sdtPr>
        <w:rPr>
          <w:rFonts w:ascii="Marianne" w:eastAsiaTheme="minorHAnsi" w:hAnsi="Marianne" w:cs="Calibri"/>
          <w:color w:val="auto"/>
          <w:sz w:val="20"/>
          <w:szCs w:val="20"/>
        </w:rPr>
        <w:id w:val="198157429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7C27555" w14:textId="413F78EA" w:rsidR="00A72B7E" w:rsidRPr="0003233A" w:rsidRDefault="00A72B7E" w:rsidP="0003233A">
          <w:pPr>
            <w:pStyle w:val="En-ttedetabledesmatires"/>
            <w:jc w:val="both"/>
            <w:rPr>
              <w:rFonts w:ascii="Marianne" w:hAnsi="Marianne"/>
              <w:sz w:val="28"/>
              <w:szCs w:val="28"/>
            </w:rPr>
          </w:pPr>
          <w:r w:rsidRPr="0003233A">
            <w:rPr>
              <w:rFonts w:ascii="Marianne" w:hAnsi="Marianne"/>
              <w:sz w:val="28"/>
              <w:szCs w:val="28"/>
            </w:rPr>
            <w:t>Table des matières</w:t>
          </w:r>
        </w:p>
        <w:p w14:paraId="0CB90CE1" w14:textId="357F9FC8" w:rsidR="009609B9" w:rsidRPr="00CE1E29" w:rsidRDefault="00A72B7E">
          <w:pPr>
            <w:pStyle w:val="TM1"/>
            <w:rPr>
              <w:rFonts w:asciiTheme="minorHAnsi" w:eastAsiaTheme="minorEastAsia" w:hAnsiTheme="minorHAnsi" w:cstheme="minorBidi"/>
              <w:color w:val="auto"/>
              <w:sz w:val="18"/>
              <w:szCs w:val="18"/>
            </w:rPr>
          </w:pPr>
          <w:r w:rsidRPr="00CE1E29">
            <w:rPr>
              <w:i/>
              <w:iCs/>
              <w:sz w:val="14"/>
              <w:szCs w:val="14"/>
            </w:rPr>
            <w:fldChar w:fldCharType="begin"/>
          </w:r>
          <w:r w:rsidRPr="00CE1E29">
            <w:rPr>
              <w:sz w:val="14"/>
              <w:szCs w:val="14"/>
            </w:rPr>
            <w:instrText xml:space="preserve"> TOC \o "1-3" \h \z \u </w:instrText>
          </w:r>
          <w:r w:rsidRPr="00CE1E29">
            <w:rPr>
              <w:i/>
              <w:iCs/>
              <w:sz w:val="14"/>
              <w:szCs w:val="14"/>
            </w:rPr>
            <w:fldChar w:fldCharType="separate"/>
          </w:r>
          <w:hyperlink w:anchor="_Toc220061027" w:history="1">
            <w:r w:rsidR="009609B9" w:rsidRPr="00CE1E29">
              <w:rPr>
                <w:rStyle w:val="Lienhypertexte"/>
                <w:b/>
                <w:bCs/>
                <w:sz w:val="18"/>
                <w:szCs w:val="18"/>
              </w:rPr>
              <w:t>Note explicative à l’attention des soumissionnaires</w:t>
            </w:r>
            <w:r w:rsidR="009609B9" w:rsidRPr="00CE1E29">
              <w:rPr>
                <w:webHidden/>
                <w:sz w:val="18"/>
                <w:szCs w:val="18"/>
              </w:rPr>
              <w:tab/>
            </w:r>
            <w:r w:rsidR="009609B9" w:rsidRPr="00CE1E29">
              <w:rPr>
                <w:webHidden/>
                <w:sz w:val="18"/>
                <w:szCs w:val="18"/>
              </w:rPr>
              <w:fldChar w:fldCharType="begin"/>
            </w:r>
            <w:r w:rsidR="009609B9" w:rsidRPr="00CE1E29">
              <w:rPr>
                <w:webHidden/>
                <w:sz w:val="18"/>
                <w:szCs w:val="18"/>
              </w:rPr>
              <w:instrText xml:space="preserve"> PAGEREF _Toc220061027 \h </w:instrText>
            </w:r>
            <w:r w:rsidR="009609B9" w:rsidRPr="00CE1E29">
              <w:rPr>
                <w:webHidden/>
                <w:sz w:val="18"/>
                <w:szCs w:val="18"/>
              </w:rPr>
            </w:r>
            <w:r w:rsidR="009609B9" w:rsidRPr="00CE1E29">
              <w:rPr>
                <w:webHidden/>
                <w:sz w:val="18"/>
                <w:szCs w:val="18"/>
              </w:rPr>
              <w:fldChar w:fldCharType="separate"/>
            </w:r>
            <w:r w:rsidR="009609B9" w:rsidRPr="00CE1E29">
              <w:rPr>
                <w:webHidden/>
                <w:sz w:val="18"/>
                <w:szCs w:val="18"/>
              </w:rPr>
              <w:t>3</w:t>
            </w:r>
            <w:r w:rsidR="009609B9" w:rsidRPr="00CE1E29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322FC198" w14:textId="61581E0D" w:rsidR="009609B9" w:rsidRPr="00CE1E29" w:rsidRDefault="009A59F7">
          <w:pPr>
            <w:pStyle w:val="TM1"/>
            <w:rPr>
              <w:rFonts w:asciiTheme="minorHAnsi" w:eastAsiaTheme="minorEastAsia" w:hAnsiTheme="minorHAnsi" w:cstheme="minorBidi"/>
              <w:color w:val="auto"/>
              <w:sz w:val="18"/>
              <w:szCs w:val="18"/>
            </w:rPr>
          </w:pPr>
          <w:hyperlink w:anchor="_Toc220061028" w:history="1">
            <w:r w:rsidR="009609B9" w:rsidRPr="00CE1E29">
              <w:rPr>
                <w:rStyle w:val="Lienhypertexte"/>
                <w:b/>
                <w:bCs/>
                <w:sz w:val="18"/>
                <w:szCs w:val="18"/>
              </w:rPr>
              <w:t>1.</w:t>
            </w:r>
            <w:r w:rsidR="00CE1E29">
              <w:rPr>
                <w:rStyle w:val="Lienhypertexte"/>
                <w:b/>
                <w:bCs/>
                <w:sz w:val="18"/>
                <w:szCs w:val="18"/>
              </w:rPr>
              <w:t xml:space="preserve"> </w:t>
            </w:r>
            <w:r w:rsidR="009609B9" w:rsidRPr="00CE1E29">
              <w:rPr>
                <w:rStyle w:val="Lienhypertexte"/>
                <w:b/>
                <w:bCs/>
                <w:sz w:val="18"/>
                <w:szCs w:val="18"/>
              </w:rPr>
              <w:t>Compréhension du cadre et du périmètre du lot 3 (80 lignes maximum, 10 points)</w:t>
            </w:r>
            <w:r w:rsidR="009609B9" w:rsidRPr="00CE1E29">
              <w:rPr>
                <w:webHidden/>
                <w:sz w:val="18"/>
                <w:szCs w:val="18"/>
              </w:rPr>
              <w:tab/>
            </w:r>
            <w:r w:rsidR="009609B9" w:rsidRPr="00CE1E29">
              <w:rPr>
                <w:webHidden/>
                <w:sz w:val="18"/>
                <w:szCs w:val="18"/>
              </w:rPr>
              <w:fldChar w:fldCharType="begin"/>
            </w:r>
            <w:r w:rsidR="009609B9" w:rsidRPr="00CE1E29">
              <w:rPr>
                <w:webHidden/>
                <w:sz w:val="18"/>
                <w:szCs w:val="18"/>
              </w:rPr>
              <w:instrText xml:space="preserve"> PAGEREF _Toc220061028 \h </w:instrText>
            </w:r>
            <w:r w:rsidR="009609B9" w:rsidRPr="00CE1E29">
              <w:rPr>
                <w:webHidden/>
                <w:sz w:val="18"/>
                <w:szCs w:val="18"/>
              </w:rPr>
            </w:r>
            <w:r w:rsidR="009609B9" w:rsidRPr="00CE1E29">
              <w:rPr>
                <w:webHidden/>
                <w:sz w:val="18"/>
                <w:szCs w:val="18"/>
              </w:rPr>
              <w:fldChar w:fldCharType="separate"/>
            </w:r>
            <w:r w:rsidR="009609B9" w:rsidRPr="00CE1E29">
              <w:rPr>
                <w:webHidden/>
                <w:sz w:val="18"/>
                <w:szCs w:val="18"/>
              </w:rPr>
              <w:t>4</w:t>
            </w:r>
            <w:r w:rsidR="009609B9" w:rsidRPr="00CE1E29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6D22C459" w14:textId="23F8E414" w:rsidR="009609B9" w:rsidRPr="00CE1E29" w:rsidRDefault="009A59F7">
          <w:pPr>
            <w:pStyle w:val="TM1"/>
            <w:rPr>
              <w:rFonts w:asciiTheme="minorHAnsi" w:eastAsiaTheme="minorEastAsia" w:hAnsiTheme="minorHAnsi" w:cstheme="minorBidi"/>
              <w:color w:val="auto"/>
              <w:sz w:val="18"/>
              <w:szCs w:val="18"/>
            </w:rPr>
          </w:pPr>
          <w:hyperlink w:anchor="_Toc220061029" w:history="1">
            <w:r w:rsidR="009609B9" w:rsidRPr="00CE1E29">
              <w:rPr>
                <w:rStyle w:val="Lienhypertexte"/>
                <w:b/>
                <w:bCs/>
                <w:sz w:val="18"/>
                <w:szCs w:val="18"/>
              </w:rPr>
              <w:t>2.</w:t>
            </w:r>
            <w:r w:rsidR="00CE1E29">
              <w:rPr>
                <w:rStyle w:val="Lienhypertexte"/>
                <w:b/>
                <w:bCs/>
                <w:sz w:val="18"/>
                <w:szCs w:val="18"/>
              </w:rPr>
              <w:t xml:space="preserve"> </w:t>
            </w:r>
            <w:r w:rsidR="009609B9" w:rsidRPr="00CE1E29">
              <w:rPr>
                <w:rStyle w:val="Lienhypertexte"/>
                <w:b/>
                <w:bCs/>
                <w:sz w:val="18"/>
                <w:szCs w:val="18"/>
              </w:rPr>
              <w:t>Organisation, gouvernance et continuité des interventions (160 lignes maximum, 20 points)</w:t>
            </w:r>
            <w:r w:rsidR="009609B9" w:rsidRPr="00CE1E29">
              <w:rPr>
                <w:webHidden/>
                <w:sz w:val="18"/>
                <w:szCs w:val="18"/>
              </w:rPr>
              <w:tab/>
            </w:r>
            <w:r w:rsidR="009609B9" w:rsidRPr="00CE1E29">
              <w:rPr>
                <w:webHidden/>
                <w:sz w:val="18"/>
                <w:szCs w:val="18"/>
              </w:rPr>
              <w:fldChar w:fldCharType="begin"/>
            </w:r>
            <w:r w:rsidR="009609B9" w:rsidRPr="00CE1E29">
              <w:rPr>
                <w:webHidden/>
                <w:sz w:val="18"/>
                <w:szCs w:val="18"/>
              </w:rPr>
              <w:instrText xml:space="preserve"> PAGEREF _Toc220061029 \h </w:instrText>
            </w:r>
            <w:r w:rsidR="009609B9" w:rsidRPr="00CE1E29">
              <w:rPr>
                <w:webHidden/>
                <w:sz w:val="18"/>
                <w:szCs w:val="18"/>
              </w:rPr>
            </w:r>
            <w:r w:rsidR="009609B9" w:rsidRPr="00CE1E29">
              <w:rPr>
                <w:webHidden/>
                <w:sz w:val="18"/>
                <w:szCs w:val="18"/>
              </w:rPr>
              <w:fldChar w:fldCharType="separate"/>
            </w:r>
            <w:r w:rsidR="009609B9" w:rsidRPr="00CE1E29">
              <w:rPr>
                <w:webHidden/>
                <w:sz w:val="18"/>
                <w:szCs w:val="18"/>
              </w:rPr>
              <w:t>4</w:t>
            </w:r>
            <w:r w:rsidR="009609B9" w:rsidRPr="00CE1E29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69D38C41" w14:textId="5420B6D6" w:rsidR="009609B9" w:rsidRPr="00CE1E29" w:rsidRDefault="009A59F7">
          <w:pPr>
            <w:pStyle w:val="TM1"/>
            <w:rPr>
              <w:rFonts w:asciiTheme="minorHAnsi" w:eastAsiaTheme="minorEastAsia" w:hAnsiTheme="minorHAnsi" w:cstheme="minorBidi"/>
              <w:color w:val="auto"/>
              <w:sz w:val="18"/>
              <w:szCs w:val="18"/>
            </w:rPr>
          </w:pPr>
          <w:hyperlink w:anchor="_Toc220061030" w:history="1">
            <w:r w:rsidR="009609B9" w:rsidRPr="00CE1E29">
              <w:rPr>
                <w:rStyle w:val="Lienhypertexte"/>
                <w:b/>
                <w:bCs/>
                <w:sz w:val="18"/>
                <w:szCs w:val="18"/>
              </w:rPr>
              <w:t>3.</w:t>
            </w:r>
            <w:r w:rsidR="00CE1E29">
              <w:rPr>
                <w:rStyle w:val="Lienhypertexte"/>
                <w:b/>
                <w:bCs/>
                <w:sz w:val="18"/>
                <w:szCs w:val="18"/>
              </w:rPr>
              <w:t xml:space="preserve"> </w:t>
            </w:r>
            <w:r w:rsidR="009609B9" w:rsidRPr="00CE1E29">
              <w:rPr>
                <w:rStyle w:val="Lienhypertexte"/>
                <w:b/>
                <w:bCs/>
                <w:sz w:val="18"/>
                <w:szCs w:val="18"/>
              </w:rPr>
              <w:t>Exécution, livrables, qualité et tests (160 lignes maximum, 20 points)</w:t>
            </w:r>
            <w:r w:rsidR="009609B9" w:rsidRPr="00CE1E29">
              <w:rPr>
                <w:webHidden/>
                <w:sz w:val="18"/>
                <w:szCs w:val="18"/>
              </w:rPr>
              <w:tab/>
            </w:r>
            <w:r w:rsidR="009609B9" w:rsidRPr="00CE1E29">
              <w:rPr>
                <w:webHidden/>
                <w:sz w:val="18"/>
                <w:szCs w:val="18"/>
              </w:rPr>
              <w:fldChar w:fldCharType="begin"/>
            </w:r>
            <w:r w:rsidR="009609B9" w:rsidRPr="00CE1E29">
              <w:rPr>
                <w:webHidden/>
                <w:sz w:val="18"/>
                <w:szCs w:val="18"/>
              </w:rPr>
              <w:instrText xml:space="preserve"> PAGEREF _Toc220061030 \h </w:instrText>
            </w:r>
            <w:r w:rsidR="009609B9" w:rsidRPr="00CE1E29">
              <w:rPr>
                <w:webHidden/>
                <w:sz w:val="18"/>
                <w:szCs w:val="18"/>
              </w:rPr>
            </w:r>
            <w:r w:rsidR="009609B9" w:rsidRPr="00CE1E29">
              <w:rPr>
                <w:webHidden/>
                <w:sz w:val="18"/>
                <w:szCs w:val="18"/>
              </w:rPr>
              <w:fldChar w:fldCharType="separate"/>
            </w:r>
            <w:r w:rsidR="009609B9" w:rsidRPr="00CE1E29">
              <w:rPr>
                <w:webHidden/>
                <w:sz w:val="18"/>
                <w:szCs w:val="18"/>
              </w:rPr>
              <w:t>4</w:t>
            </w:r>
            <w:r w:rsidR="009609B9" w:rsidRPr="00CE1E29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73B8989D" w14:textId="224617B6" w:rsidR="009609B9" w:rsidRPr="00CE1E29" w:rsidRDefault="009A59F7">
          <w:pPr>
            <w:pStyle w:val="TM1"/>
            <w:rPr>
              <w:rFonts w:asciiTheme="minorHAnsi" w:eastAsiaTheme="minorEastAsia" w:hAnsiTheme="minorHAnsi" w:cstheme="minorBidi"/>
              <w:color w:val="auto"/>
              <w:sz w:val="18"/>
              <w:szCs w:val="18"/>
            </w:rPr>
          </w:pPr>
          <w:hyperlink w:anchor="_Toc220061031" w:history="1">
            <w:r w:rsidR="009609B9" w:rsidRPr="00CE1E29">
              <w:rPr>
                <w:rStyle w:val="Lienhypertexte"/>
                <w:b/>
                <w:bCs/>
                <w:sz w:val="18"/>
                <w:szCs w:val="18"/>
              </w:rPr>
              <w:t>4. Sécurité, conformité et performance (80 lignes maximum, 10 points)</w:t>
            </w:r>
            <w:r w:rsidR="009609B9" w:rsidRPr="00CE1E29">
              <w:rPr>
                <w:webHidden/>
                <w:sz w:val="18"/>
                <w:szCs w:val="18"/>
              </w:rPr>
              <w:tab/>
            </w:r>
            <w:r w:rsidR="009609B9" w:rsidRPr="00CE1E29">
              <w:rPr>
                <w:webHidden/>
                <w:sz w:val="18"/>
                <w:szCs w:val="18"/>
              </w:rPr>
              <w:fldChar w:fldCharType="begin"/>
            </w:r>
            <w:r w:rsidR="009609B9" w:rsidRPr="00CE1E29">
              <w:rPr>
                <w:webHidden/>
                <w:sz w:val="18"/>
                <w:szCs w:val="18"/>
              </w:rPr>
              <w:instrText xml:space="preserve"> PAGEREF _Toc220061031 \h </w:instrText>
            </w:r>
            <w:r w:rsidR="009609B9" w:rsidRPr="00CE1E29">
              <w:rPr>
                <w:webHidden/>
                <w:sz w:val="18"/>
                <w:szCs w:val="18"/>
              </w:rPr>
            </w:r>
            <w:r w:rsidR="009609B9" w:rsidRPr="00CE1E29">
              <w:rPr>
                <w:webHidden/>
                <w:sz w:val="18"/>
                <w:szCs w:val="18"/>
              </w:rPr>
              <w:fldChar w:fldCharType="separate"/>
            </w:r>
            <w:r w:rsidR="009609B9" w:rsidRPr="00CE1E29">
              <w:rPr>
                <w:webHidden/>
                <w:sz w:val="18"/>
                <w:szCs w:val="18"/>
              </w:rPr>
              <w:t>5</w:t>
            </w:r>
            <w:r w:rsidR="009609B9" w:rsidRPr="00CE1E29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0BC3BAAC" w14:textId="2280668A" w:rsidR="009609B9" w:rsidRPr="00CE1E29" w:rsidRDefault="009A59F7">
          <w:pPr>
            <w:pStyle w:val="TM1"/>
            <w:rPr>
              <w:rFonts w:asciiTheme="minorHAnsi" w:eastAsiaTheme="minorEastAsia" w:hAnsiTheme="minorHAnsi" w:cstheme="minorBidi"/>
              <w:color w:val="auto"/>
              <w:sz w:val="18"/>
              <w:szCs w:val="18"/>
            </w:rPr>
          </w:pPr>
          <w:hyperlink w:anchor="_Toc220061032" w:history="1">
            <w:r w:rsidR="009609B9" w:rsidRPr="00CE1E29">
              <w:rPr>
                <w:rStyle w:val="Lienhypertexte"/>
                <w:b/>
                <w:bCs/>
                <w:sz w:val="18"/>
                <w:szCs w:val="18"/>
              </w:rPr>
              <w:t>5. Capitalisation, réversibilité et pérennité (80 lignes maximum, 10 points)</w:t>
            </w:r>
            <w:r w:rsidR="009609B9" w:rsidRPr="00CE1E29">
              <w:rPr>
                <w:webHidden/>
                <w:sz w:val="18"/>
                <w:szCs w:val="18"/>
              </w:rPr>
              <w:tab/>
            </w:r>
            <w:r w:rsidR="009609B9" w:rsidRPr="00CE1E29">
              <w:rPr>
                <w:webHidden/>
                <w:sz w:val="18"/>
                <w:szCs w:val="18"/>
              </w:rPr>
              <w:fldChar w:fldCharType="begin"/>
            </w:r>
            <w:r w:rsidR="009609B9" w:rsidRPr="00CE1E29">
              <w:rPr>
                <w:webHidden/>
                <w:sz w:val="18"/>
                <w:szCs w:val="18"/>
              </w:rPr>
              <w:instrText xml:space="preserve"> PAGEREF _Toc220061032 \h </w:instrText>
            </w:r>
            <w:r w:rsidR="009609B9" w:rsidRPr="00CE1E29">
              <w:rPr>
                <w:webHidden/>
                <w:sz w:val="18"/>
                <w:szCs w:val="18"/>
              </w:rPr>
            </w:r>
            <w:r w:rsidR="009609B9" w:rsidRPr="00CE1E29">
              <w:rPr>
                <w:webHidden/>
                <w:sz w:val="18"/>
                <w:szCs w:val="18"/>
              </w:rPr>
              <w:fldChar w:fldCharType="separate"/>
            </w:r>
            <w:r w:rsidR="009609B9" w:rsidRPr="00CE1E29">
              <w:rPr>
                <w:webHidden/>
                <w:sz w:val="18"/>
                <w:szCs w:val="18"/>
              </w:rPr>
              <w:t>5</w:t>
            </w:r>
            <w:r w:rsidR="009609B9" w:rsidRPr="00CE1E29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6EDD00DE" w14:textId="64112D11" w:rsidR="009609B9" w:rsidRPr="00CE1E29" w:rsidRDefault="009A59F7">
          <w:pPr>
            <w:pStyle w:val="TM1"/>
            <w:rPr>
              <w:rFonts w:asciiTheme="minorHAnsi" w:eastAsiaTheme="minorEastAsia" w:hAnsiTheme="minorHAnsi" w:cstheme="minorBidi"/>
              <w:color w:val="auto"/>
              <w:sz w:val="18"/>
              <w:szCs w:val="18"/>
            </w:rPr>
          </w:pPr>
          <w:hyperlink w:anchor="_Toc220061033" w:history="1">
            <w:r w:rsidR="009609B9" w:rsidRPr="00CE1E29">
              <w:rPr>
                <w:rStyle w:val="Lienhypertexte"/>
                <w:b/>
                <w:bCs/>
                <w:sz w:val="18"/>
                <w:szCs w:val="18"/>
              </w:rPr>
              <w:t>6. Étude de cas : Développement et maintenance applicative (300 lignes maximum, 30 points)</w:t>
            </w:r>
            <w:r w:rsidR="009609B9" w:rsidRPr="00CE1E29">
              <w:rPr>
                <w:webHidden/>
                <w:sz w:val="18"/>
                <w:szCs w:val="18"/>
              </w:rPr>
              <w:tab/>
            </w:r>
            <w:r w:rsidR="009609B9" w:rsidRPr="00CE1E29">
              <w:rPr>
                <w:webHidden/>
                <w:sz w:val="18"/>
                <w:szCs w:val="18"/>
              </w:rPr>
              <w:fldChar w:fldCharType="begin"/>
            </w:r>
            <w:r w:rsidR="009609B9" w:rsidRPr="00CE1E29">
              <w:rPr>
                <w:webHidden/>
                <w:sz w:val="18"/>
                <w:szCs w:val="18"/>
              </w:rPr>
              <w:instrText xml:space="preserve"> PAGEREF _Toc220061033 \h </w:instrText>
            </w:r>
            <w:r w:rsidR="009609B9" w:rsidRPr="00CE1E29">
              <w:rPr>
                <w:webHidden/>
                <w:sz w:val="18"/>
                <w:szCs w:val="18"/>
              </w:rPr>
            </w:r>
            <w:r w:rsidR="009609B9" w:rsidRPr="00CE1E29">
              <w:rPr>
                <w:webHidden/>
                <w:sz w:val="18"/>
                <w:szCs w:val="18"/>
              </w:rPr>
              <w:fldChar w:fldCharType="separate"/>
            </w:r>
            <w:r w:rsidR="009609B9" w:rsidRPr="00CE1E29">
              <w:rPr>
                <w:webHidden/>
                <w:sz w:val="18"/>
                <w:szCs w:val="18"/>
              </w:rPr>
              <w:t>5</w:t>
            </w:r>
            <w:r w:rsidR="009609B9" w:rsidRPr="00CE1E29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2F77412E" w14:textId="2652192E" w:rsidR="009609B9" w:rsidRPr="00CE1E29" w:rsidRDefault="009A59F7">
          <w:pPr>
            <w:pStyle w:val="TM1"/>
            <w:rPr>
              <w:rFonts w:asciiTheme="minorHAnsi" w:eastAsiaTheme="minorEastAsia" w:hAnsiTheme="minorHAnsi" w:cstheme="minorBidi"/>
              <w:color w:val="auto"/>
              <w:sz w:val="18"/>
              <w:szCs w:val="18"/>
            </w:rPr>
          </w:pPr>
          <w:hyperlink w:anchor="_Toc220061034" w:history="1">
            <w:r w:rsidR="009609B9" w:rsidRPr="00CE1E29">
              <w:rPr>
                <w:rStyle w:val="Lienhypertexte"/>
                <w:b/>
                <w:bCs/>
                <w:sz w:val="18"/>
                <w:szCs w:val="18"/>
              </w:rPr>
              <w:t>7. Conformité aux exigences du CCTP du lot 3 (Caractère éliminatoire, non noté)</w:t>
            </w:r>
            <w:r w:rsidR="009609B9" w:rsidRPr="00CE1E29">
              <w:rPr>
                <w:webHidden/>
                <w:sz w:val="18"/>
                <w:szCs w:val="18"/>
              </w:rPr>
              <w:tab/>
            </w:r>
            <w:r w:rsidR="009609B9" w:rsidRPr="00CE1E29">
              <w:rPr>
                <w:webHidden/>
                <w:sz w:val="18"/>
                <w:szCs w:val="18"/>
              </w:rPr>
              <w:fldChar w:fldCharType="begin"/>
            </w:r>
            <w:r w:rsidR="009609B9" w:rsidRPr="00CE1E29">
              <w:rPr>
                <w:webHidden/>
                <w:sz w:val="18"/>
                <w:szCs w:val="18"/>
              </w:rPr>
              <w:instrText xml:space="preserve"> PAGEREF _Toc220061034 \h </w:instrText>
            </w:r>
            <w:r w:rsidR="009609B9" w:rsidRPr="00CE1E29">
              <w:rPr>
                <w:webHidden/>
                <w:sz w:val="18"/>
                <w:szCs w:val="18"/>
              </w:rPr>
            </w:r>
            <w:r w:rsidR="009609B9" w:rsidRPr="00CE1E29">
              <w:rPr>
                <w:webHidden/>
                <w:sz w:val="18"/>
                <w:szCs w:val="18"/>
              </w:rPr>
              <w:fldChar w:fldCharType="separate"/>
            </w:r>
            <w:r w:rsidR="009609B9" w:rsidRPr="00CE1E29">
              <w:rPr>
                <w:webHidden/>
                <w:sz w:val="18"/>
                <w:szCs w:val="18"/>
              </w:rPr>
              <w:t>9</w:t>
            </w:r>
            <w:r w:rsidR="009609B9" w:rsidRPr="00CE1E29">
              <w:rPr>
                <w:webHidden/>
                <w:sz w:val="18"/>
                <w:szCs w:val="18"/>
              </w:rPr>
              <w:fldChar w:fldCharType="end"/>
            </w:r>
          </w:hyperlink>
        </w:p>
        <w:p w14:paraId="09EA298F" w14:textId="0D0C575B" w:rsidR="00730783" w:rsidRPr="0003233A" w:rsidRDefault="00A72B7E" w:rsidP="0003233A">
          <w:pPr>
            <w:jc w:val="both"/>
            <w:rPr>
              <w:rFonts w:ascii="Marianne" w:hAnsi="Marianne"/>
              <w:b/>
              <w:bCs/>
              <w:sz w:val="20"/>
              <w:szCs w:val="20"/>
            </w:rPr>
          </w:pPr>
          <w:r w:rsidRPr="00CE1E29">
            <w:rPr>
              <w:rFonts w:ascii="Marianne" w:hAnsi="Marianne"/>
              <w:b/>
              <w:bCs/>
              <w:sz w:val="12"/>
              <w:szCs w:val="12"/>
            </w:rPr>
            <w:fldChar w:fldCharType="end"/>
          </w:r>
        </w:p>
      </w:sdtContent>
    </w:sdt>
    <w:p w14:paraId="39075F23" w14:textId="6AD99389" w:rsidR="001A3707" w:rsidRPr="0003233A" w:rsidRDefault="001A3707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37FDD619" w14:textId="5C9DB66C" w:rsidR="001A3707" w:rsidRPr="0003233A" w:rsidRDefault="001A3707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96C389C" w14:textId="37C47750" w:rsidR="00235751" w:rsidRPr="0003233A" w:rsidRDefault="00235751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07220C36" w14:textId="32913DB4" w:rsidR="00235751" w:rsidRPr="0003233A" w:rsidRDefault="00235751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08F8ED3F" w14:textId="1D1A9834" w:rsidR="00235751" w:rsidRPr="0003233A" w:rsidRDefault="00235751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04DB612" w14:textId="5873FAA0" w:rsidR="00235751" w:rsidRPr="0003233A" w:rsidRDefault="00235751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7462A5F6" w14:textId="0C5E312B" w:rsidR="00235751" w:rsidRPr="0003233A" w:rsidRDefault="00235751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14910222" w14:textId="728B897A" w:rsidR="00235751" w:rsidRPr="0003233A" w:rsidRDefault="00235751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6E260D12" w14:textId="7F6D97C2" w:rsidR="00235751" w:rsidRPr="0003233A" w:rsidRDefault="00235751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A63F0FA" w14:textId="499F02D0" w:rsidR="00235751" w:rsidRPr="0003233A" w:rsidRDefault="00235751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743BB030" w14:textId="4144B752" w:rsidR="00235751" w:rsidRPr="0003233A" w:rsidRDefault="00235751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0439A4C7" w14:textId="485FCD5F" w:rsidR="00235751" w:rsidRPr="0003233A" w:rsidRDefault="00235751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1E569367" w14:textId="5D943FE4" w:rsidR="00235751" w:rsidRPr="0003233A" w:rsidRDefault="00235751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1B63E918" w14:textId="20B94DCB" w:rsidR="00235751" w:rsidRPr="0003233A" w:rsidRDefault="00235751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7FEA3A63" w14:textId="3B9BD8EB" w:rsidR="00235751" w:rsidRPr="0003233A" w:rsidRDefault="00235751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64DD7846" w14:textId="17D64BD5" w:rsidR="00235751" w:rsidRPr="0003233A" w:rsidRDefault="00235751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1327EC65" w14:textId="7A9D7049" w:rsidR="00235751" w:rsidRPr="0003233A" w:rsidRDefault="00235751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04E9A0F3" w14:textId="7F3AAB99" w:rsidR="00235751" w:rsidRPr="0003233A" w:rsidRDefault="00235751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08D61B53" w14:textId="201EB4C1" w:rsidR="00235751" w:rsidRPr="0003233A" w:rsidRDefault="00235751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55092395" w14:textId="13E70C22" w:rsidR="00235751" w:rsidRPr="0003233A" w:rsidRDefault="00235751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1C9388A" w14:textId="496E7FF5" w:rsidR="00235751" w:rsidRPr="0003233A" w:rsidRDefault="00235751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F2FBA10" w14:textId="73627FA5" w:rsidR="00235751" w:rsidRPr="0003233A" w:rsidRDefault="00235751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4C7DDAC" w14:textId="27FB7A86" w:rsidR="00235751" w:rsidRPr="0003233A" w:rsidRDefault="00235751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759840E4" w14:textId="2DE7C550" w:rsidR="00235751" w:rsidRPr="0003233A" w:rsidRDefault="00235751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F894908" w14:textId="459CA792" w:rsidR="00235751" w:rsidRPr="0003233A" w:rsidRDefault="00235751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5D57743" w14:textId="4C8BB009" w:rsidR="00235751" w:rsidRPr="0003233A" w:rsidRDefault="00235751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5ED3000" w14:textId="4E96AE06" w:rsidR="00235751" w:rsidRPr="0003233A" w:rsidRDefault="00235751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059EF007" w14:textId="1CC1E17B" w:rsidR="00235751" w:rsidRPr="0003233A" w:rsidRDefault="00235751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54F3DE42" w14:textId="387FDCF8" w:rsidR="00235751" w:rsidRPr="0003233A" w:rsidRDefault="00235751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1C4CE5BF" w14:textId="4842739A" w:rsidR="00235751" w:rsidRPr="0003233A" w:rsidRDefault="00235751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3859AD71" w14:textId="635FA15D" w:rsidR="009F07C2" w:rsidRPr="0003233A" w:rsidRDefault="009F07C2" w:rsidP="0003233A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4601170F" w14:textId="715D7CE5" w:rsidR="0052181F" w:rsidRPr="0003233A" w:rsidRDefault="002D1469" w:rsidP="0003233A">
      <w:pPr>
        <w:pStyle w:val="Titre1"/>
        <w:jc w:val="center"/>
        <w:rPr>
          <w:rStyle w:val="Lienhypertexte"/>
          <w:rFonts w:ascii="Marianne" w:hAnsi="Marianne"/>
          <w:b/>
          <w:bCs/>
          <w:color w:val="2F5496" w:themeColor="accent1" w:themeShade="BF"/>
          <w:sz w:val="24"/>
          <w:szCs w:val="24"/>
          <w:u w:val="none"/>
        </w:rPr>
      </w:pPr>
      <w:bookmarkStart w:id="0" w:name="_Toc220061027"/>
      <w:r>
        <w:rPr>
          <w:rStyle w:val="Lienhypertexte"/>
          <w:rFonts w:ascii="Marianne" w:hAnsi="Marianne"/>
          <w:b/>
          <w:bCs/>
          <w:color w:val="2F5496" w:themeColor="accent1" w:themeShade="BF"/>
          <w:sz w:val="24"/>
          <w:szCs w:val="24"/>
          <w:u w:val="none"/>
        </w:rPr>
        <w:lastRenderedPageBreak/>
        <w:t>N</w:t>
      </w:r>
      <w:r w:rsidR="00C308E5" w:rsidRPr="0003233A">
        <w:rPr>
          <w:rStyle w:val="Lienhypertexte"/>
          <w:rFonts w:ascii="Marianne" w:hAnsi="Marianne"/>
          <w:b/>
          <w:bCs/>
          <w:color w:val="2F5496" w:themeColor="accent1" w:themeShade="BF"/>
          <w:sz w:val="24"/>
          <w:szCs w:val="24"/>
          <w:u w:val="none"/>
        </w:rPr>
        <w:t>ote explicative à l’attention des soumissionnaires</w:t>
      </w:r>
      <w:bookmarkEnd w:id="0"/>
    </w:p>
    <w:p w14:paraId="5A1BAC6B" w14:textId="7777777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2AE37EC0" w14:textId="145996F1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03233A">
        <w:rPr>
          <w:rFonts w:ascii="Marianne" w:hAnsi="Marianne"/>
          <w:sz w:val="20"/>
          <w:szCs w:val="20"/>
        </w:rPr>
        <w:t>Le présent Cadre de Réponse Technique (CRT) constitue un document structurant et obligatoire de la réponse au lot 3</w:t>
      </w:r>
      <w:r w:rsidR="00A152A1">
        <w:rPr>
          <w:rFonts w:ascii="Marianne" w:hAnsi="Marianne"/>
          <w:sz w:val="20"/>
          <w:szCs w:val="20"/>
        </w:rPr>
        <w:t xml:space="preserve"> « </w:t>
      </w:r>
      <w:r w:rsidRPr="0003233A">
        <w:rPr>
          <w:rFonts w:ascii="Marianne" w:hAnsi="Marianne"/>
          <w:sz w:val="20"/>
          <w:szCs w:val="20"/>
        </w:rPr>
        <w:t>Développement et maintenance</w:t>
      </w:r>
      <w:r w:rsidR="00A152A1">
        <w:rPr>
          <w:rFonts w:ascii="Marianne" w:hAnsi="Marianne"/>
          <w:sz w:val="20"/>
          <w:szCs w:val="20"/>
        </w:rPr>
        <w:t> »</w:t>
      </w:r>
      <w:r w:rsidRPr="0003233A">
        <w:rPr>
          <w:rFonts w:ascii="Marianne" w:hAnsi="Marianne"/>
          <w:sz w:val="20"/>
          <w:szCs w:val="20"/>
        </w:rPr>
        <w:t xml:space="preserve"> de l’accord-cadre P2I.</w:t>
      </w:r>
    </w:p>
    <w:p w14:paraId="74825A7F" w14:textId="7777777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068B934E" w14:textId="77777777" w:rsidR="00A152A1" w:rsidRDefault="00A152A1" w:rsidP="00A152A1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Ce CRT a</w:t>
      </w:r>
      <w:r w:rsidRPr="00C308E5">
        <w:rPr>
          <w:rFonts w:ascii="Marianne" w:hAnsi="Marianne"/>
          <w:sz w:val="20"/>
          <w:szCs w:val="20"/>
        </w:rPr>
        <w:t xml:space="preserve"> vocation à :</w:t>
      </w:r>
    </w:p>
    <w:p w14:paraId="339ECEA2" w14:textId="77777777" w:rsidR="00A152A1" w:rsidRDefault="00A152A1" w:rsidP="00A152A1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6E69F8A3" w14:textId="77777777" w:rsidR="00A152A1" w:rsidRDefault="00A152A1" w:rsidP="00A152A1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C308E5">
        <w:rPr>
          <w:rFonts w:ascii="Marianne" w:hAnsi="Marianne"/>
          <w:sz w:val="20"/>
          <w:szCs w:val="20"/>
        </w:rPr>
        <w:t>Mettre en évidence la capacité du candidat à comprendre les attentes du MEAE,</w:t>
      </w:r>
    </w:p>
    <w:p w14:paraId="7274729B" w14:textId="77777777" w:rsidR="00A152A1" w:rsidRDefault="00A152A1" w:rsidP="00A152A1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C308E5">
        <w:rPr>
          <w:rFonts w:ascii="Marianne" w:hAnsi="Marianne"/>
          <w:sz w:val="20"/>
          <w:szCs w:val="20"/>
        </w:rPr>
        <w:t>Apprécier la pertinence des moyens proposés (organisation, profils, méthodes),</w:t>
      </w:r>
    </w:p>
    <w:p w14:paraId="785DAC00" w14:textId="77777777" w:rsidR="00A152A1" w:rsidRPr="00C308E5" w:rsidRDefault="00A152A1" w:rsidP="00A152A1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C308E5">
        <w:rPr>
          <w:rFonts w:ascii="Marianne" w:hAnsi="Marianne"/>
          <w:sz w:val="20"/>
          <w:szCs w:val="20"/>
        </w:rPr>
        <w:t>Évaluer la qualité de la réponse au regard des engagements attendus.</w:t>
      </w:r>
    </w:p>
    <w:p w14:paraId="4C38A8FC" w14:textId="7777777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67381D1B" w14:textId="77777777" w:rsidR="00A152A1" w:rsidRPr="006D50FB" w:rsidRDefault="00A152A1" w:rsidP="00A152A1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  <w:u w:val="single"/>
        </w:rPr>
      </w:pPr>
      <w:r w:rsidRPr="006D50FB">
        <w:rPr>
          <w:rFonts w:ascii="Marianne" w:hAnsi="Marianne"/>
          <w:b/>
          <w:bCs/>
          <w:sz w:val="20"/>
          <w:szCs w:val="20"/>
          <w:u w:val="single"/>
        </w:rPr>
        <w:t>Instructions au candidat</w:t>
      </w:r>
    </w:p>
    <w:p w14:paraId="6EC18546" w14:textId="77777777" w:rsidR="00A152A1" w:rsidRPr="00C308E5" w:rsidRDefault="00A152A1" w:rsidP="00A152A1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1122C0EC" w14:textId="77777777" w:rsidR="00A152A1" w:rsidRDefault="00A152A1" w:rsidP="00A152A1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 candidat répond</w:t>
      </w:r>
      <w:r w:rsidRPr="00C308E5">
        <w:rPr>
          <w:rFonts w:ascii="Marianne" w:hAnsi="Marianne"/>
          <w:sz w:val="20"/>
          <w:szCs w:val="20"/>
        </w:rPr>
        <w:t xml:space="preserve"> de manière précise, concise et argumentée pour chaque point</w:t>
      </w:r>
      <w:r>
        <w:rPr>
          <w:rFonts w:ascii="Marianne" w:hAnsi="Marianne"/>
          <w:sz w:val="20"/>
          <w:szCs w:val="20"/>
        </w:rPr>
        <w:t>. Le CRT</w:t>
      </w:r>
      <w:r w:rsidRPr="00C308E5">
        <w:rPr>
          <w:rFonts w:ascii="Marianne" w:hAnsi="Marianne"/>
          <w:sz w:val="20"/>
          <w:szCs w:val="20"/>
        </w:rPr>
        <w:t xml:space="preserve"> constitue un engagement opposable en phase d’exécution</w:t>
      </w:r>
      <w:r>
        <w:rPr>
          <w:rFonts w:ascii="Marianne" w:hAnsi="Marianne"/>
          <w:sz w:val="20"/>
          <w:szCs w:val="20"/>
        </w:rPr>
        <w:t> ;</w:t>
      </w:r>
    </w:p>
    <w:p w14:paraId="7D4FE630" w14:textId="77777777" w:rsidR="00A152A1" w:rsidRPr="00C308E5" w:rsidRDefault="00A152A1" w:rsidP="00A152A1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Il s’appuie </w:t>
      </w:r>
      <w:r w:rsidRPr="00C308E5">
        <w:rPr>
          <w:rFonts w:ascii="Marianne" w:hAnsi="Marianne"/>
          <w:sz w:val="20"/>
          <w:szCs w:val="20"/>
        </w:rPr>
        <w:t>sur des références réelles, livrables types, dispositifs concrets ou exemples issus de missions antérieures</w:t>
      </w:r>
      <w:r>
        <w:rPr>
          <w:rFonts w:ascii="Marianne" w:hAnsi="Marianne"/>
          <w:sz w:val="20"/>
          <w:szCs w:val="20"/>
        </w:rPr>
        <w:t> ;</w:t>
      </w:r>
    </w:p>
    <w:p w14:paraId="7D3EB213" w14:textId="77777777" w:rsidR="00A152A1" w:rsidRPr="00C308E5" w:rsidRDefault="00A152A1" w:rsidP="00A152A1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Il aligne se</w:t>
      </w:r>
      <w:r w:rsidRPr="00C308E5">
        <w:rPr>
          <w:rFonts w:ascii="Marianne" w:hAnsi="Marianne"/>
          <w:sz w:val="20"/>
          <w:szCs w:val="20"/>
        </w:rPr>
        <w:t>s réponses avec les méthodologies, délais et livrables attendus dans le CCTP</w:t>
      </w:r>
      <w:r>
        <w:rPr>
          <w:rFonts w:ascii="Marianne" w:hAnsi="Marianne"/>
          <w:sz w:val="20"/>
          <w:szCs w:val="20"/>
        </w:rPr>
        <w:t> ;</w:t>
      </w:r>
    </w:p>
    <w:p w14:paraId="69427FCE" w14:textId="77777777" w:rsidR="00A152A1" w:rsidRDefault="00A152A1" w:rsidP="00A152A1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Il n</w:t>
      </w:r>
      <w:r w:rsidRPr="00C308E5">
        <w:rPr>
          <w:rFonts w:ascii="Marianne" w:hAnsi="Marianne"/>
          <w:sz w:val="20"/>
          <w:szCs w:val="20"/>
        </w:rPr>
        <w:t>e modifie pas la structure du CRT. Tout ajout, retrait ou reformulation non justifiée</w:t>
      </w:r>
      <w:r>
        <w:rPr>
          <w:rFonts w:ascii="Marianne" w:hAnsi="Marianne"/>
          <w:sz w:val="20"/>
          <w:szCs w:val="20"/>
        </w:rPr>
        <w:t xml:space="preserve"> </w:t>
      </w:r>
      <w:r w:rsidRPr="00C308E5">
        <w:rPr>
          <w:rFonts w:ascii="Marianne" w:hAnsi="Marianne"/>
          <w:sz w:val="20"/>
          <w:szCs w:val="20"/>
        </w:rPr>
        <w:t>entraîne une non-conformité</w:t>
      </w:r>
      <w:r>
        <w:rPr>
          <w:rFonts w:ascii="Marianne" w:hAnsi="Marianne"/>
          <w:sz w:val="20"/>
          <w:szCs w:val="20"/>
        </w:rPr>
        <w:t> ;</w:t>
      </w:r>
    </w:p>
    <w:p w14:paraId="372DFA3F" w14:textId="77777777" w:rsidR="00A152A1" w:rsidRPr="00C308E5" w:rsidRDefault="00A152A1" w:rsidP="00A152A1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bookmarkStart w:id="1" w:name="_Hlk220059607"/>
      <w:r w:rsidRPr="0004100F">
        <w:rPr>
          <w:rFonts w:ascii="Marianne" w:hAnsi="Marianne"/>
          <w:sz w:val="20"/>
          <w:szCs w:val="20"/>
        </w:rPr>
        <w:t xml:space="preserve">Les réponses </w:t>
      </w:r>
      <w:r>
        <w:rPr>
          <w:rFonts w:ascii="Marianne" w:hAnsi="Marianne"/>
          <w:sz w:val="20"/>
          <w:szCs w:val="20"/>
        </w:rPr>
        <w:t>sont</w:t>
      </w:r>
      <w:r w:rsidRPr="0004100F">
        <w:rPr>
          <w:rFonts w:ascii="Marianne" w:hAnsi="Marianne"/>
          <w:sz w:val="20"/>
          <w:szCs w:val="20"/>
        </w:rPr>
        <w:t xml:space="preserve"> rédigées en police Arial, taille 11, interligne simple. Tout dépassement du nombre maximal de lignes indiqué </w:t>
      </w:r>
      <w:r>
        <w:rPr>
          <w:rFonts w:ascii="Marianne" w:hAnsi="Marianne"/>
          <w:sz w:val="20"/>
          <w:szCs w:val="20"/>
        </w:rPr>
        <w:t>n’est pas pris en compte dans l’analyse de l’offre ;</w:t>
      </w:r>
    </w:p>
    <w:bookmarkEnd w:id="1"/>
    <w:p w14:paraId="79E618C0" w14:textId="27D2E701" w:rsidR="00A152A1" w:rsidRDefault="00A152A1" w:rsidP="00A152A1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D</w:t>
      </w:r>
      <w:r w:rsidRPr="00C308E5">
        <w:rPr>
          <w:rFonts w:ascii="Marianne" w:hAnsi="Marianne"/>
          <w:sz w:val="20"/>
          <w:szCs w:val="20"/>
        </w:rPr>
        <w:t>ans le dossier de réponse</w:t>
      </w:r>
      <w:r>
        <w:rPr>
          <w:rFonts w:ascii="Marianne" w:hAnsi="Marianne"/>
          <w:sz w:val="20"/>
          <w:szCs w:val="20"/>
        </w:rPr>
        <w:t>, l</w:t>
      </w:r>
      <w:r w:rsidRPr="00C308E5">
        <w:rPr>
          <w:rFonts w:ascii="Marianne" w:hAnsi="Marianne"/>
          <w:sz w:val="20"/>
          <w:szCs w:val="20"/>
        </w:rPr>
        <w:t>e CRT complété doit</w:t>
      </w:r>
      <w:r>
        <w:rPr>
          <w:rFonts w:ascii="Marianne" w:hAnsi="Marianne"/>
          <w:sz w:val="20"/>
          <w:szCs w:val="20"/>
        </w:rPr>
        <w:t xml:space="preserve"> être</w:t>
      </w:r>
      <w:r w:rsidRPr="00C308E5">
        <w:rPr>
          <w:rFonts w:ascii="Marianne" w:hAnsi="Marianne"/>
          <w:sz w:val="20"/>
          <w:szCs w:val="20"/>
        </w:rPr>
        <w:t xml:space="preserve"> remis en </w:t>
      </w:r>
      <w:r>
        <w:rPr>
          <w:rFonts w:ascii="Marianne" w:hAnsi="Marianne"/>
          <w:sz w:val="20"/>
          <w:szCs w:val="20"/>
        </w:rPr>
        <w:t xml:space="preserve">3 </w:t>
      </w:r>
      <w:r w:rsidRPr="00C308E5">
        <w:rPr>
          <w:rFonts w:ascii="Marianne" w:hAnsi="Marianne"/>
          <w:sz w:val="20"/>
          <w:szCs w:val="20"/>
        </w:rPr>
        <w:t>version</w:t>
      </w:r>
      <w:r>
        <w:rPr>
          <w:rFonts w:ascii="Marianne" w:hAnsi="Marianne"/>
          <w:sz w:val="20"/>
          <w:szCs w:val="20"/>
        </w:rPr>
        <w:t>s : Word,</w:t>
      </w:r>
      <w:r w:rsidRPr="00C308E5">
        <w:rPr>
          <w:rFonts w:ascii="Marianne" w:hAnsi="Marianne"/>
          <w:sz w:val="20"/>
          <w:szCs w:val="20"/>
        </w:rPr>
        <w:t xml:space="preserve"> PDF </w:t>
      </w:r>
      <w:r>
        <w:rPr>
          <w:rFonts w:ascii="Marianne" w:hAnsi="Marianne"/>
          <w:sz w:val="20"/>
          <w:szCs w:val="20"/>
        </w:rPr>
        <w:t xml:space="preserve">et Excel. </w:t>
      </w:r>
    </w:p>
    <w:p w14:paraId="57CB899A" w14:textId="77777777" w:rsidR="00A152A1" w:rsidRDefault="00A152A1" w:rsidP="00A152A1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6E756D22" w14:textId="77777777" w:rsidR="00A152A1" w:rsidRPr="00A66E14" w:rsidRDefault="00A152A1" w:rsidP="00A152A1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  <w:u w:val="single"/>
        </w:rPr>
      </w:pPr>
      <w:r w:rsidRPr="00A66E14">
        <w:rPr>
          <w:rFonts w:ascii="Marianne" w:hAnsi="Marianne"/>
          <w:b/>
          <w:bCs/>
          <w:sz w:val="20"/>
          <w:szCs w:val="20"/>
          <w:u w:val="single"/>
        </w:rPr>
        <w:t>Répartition de la valeur technique</w:t>
      </w:r>
    </w:p>
    <w:p w14:paraId="6D62AD62" w14:textId="77777777" w:rsidR="00A152A1" w:rsidRDefault="00A152A1" w:rsidP="00A152A1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29A5B273" w14:textId="69F8B09A" w:rsidR="00A152A1" w:rsidRPr="0004100F" w:rsidRDefault="00A152A1" w:rsidP="00A152A1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04100F">
        <w:rPr>
          <w:rFonts w:ascii="Marianne" w:hAnsi="Marianne"/>
          <w:sz w:val="20"/>
          <w:szCs w:val="20"/>
        </w:rPr>
        <w:t>La valeur technique est notée sur 100 points, répartis comme suit :</w:t>
      </w:r>
    </w:p>
    <w:p w14:paraId="213D0B46" w14:textId="22FA6FB1" w:rsidR="009609B9" w:rsidRDefault="009609B9" w:rsidP="00F8698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7C9B96E3" w14:textId="7E9E794E" w:rsidR="009609B9" w:rsidRDefault="009609B9" w:rsidP="009609B9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9609B9">
        <w:rPr>
          <w:rFonts w:ascii="Marianne" w:hAnsi="Marianne"/>
          <w:sz w:val="20"/>
          <w:szCs w:val="20"/>
        </w:rPr>
        <w:t>Compréhension du cadre et du périmètre du lot 3</w:t>
      </w:r>
      <w:r>
        <w:rPr>
          <w:rFonts w:ascii="Marianne" w:hAnsi="Marianne"/>
          <w:sz w:val="20"/>
          <w:szCs w:val="20"/>
        </w:rPr>
        <w:t xml:space="preserve"> : </w:t>
      </w:r>
      <w:r w:rsidRPr="009609B9">
        <w:rPr>
          <w:rFonts w:ascii="Marianne" w:hAnsi="Marianne"/>
          <w:sz w:val="20"/>
          <w:szCs w:val="20"/>
        </w:rPr>
        <w:t>10 points</w:t>
      </w:r>
    </w:p>
    <w:p w14:paraId="2F032285" w14:textId="71521A2D" w:rsidR="009609B9" w:rsidRDefault="009609B9" w:rsidP="009609B9">
      <w:pPr>
        <w:pStyle w:val="Paragraphedeliste"/>
        <w:numPr>
          <w:ilvl w:val="0"/>
          <w:numId w:val="25"/>
        </w:numPr>
        <w:rPr>
          <w:rFonts w:ascii="Marianne" w:hAnsi="Marianne"/>
          <w:sz w:val="20"/>
          <w:szCs w:val="20"/>
        </w:rPr>
      </w:pPr>
      <w:r w:rsidRPr="009609B9">
        <w:rPr>
          <w:rFonts w:ascii="Marianne" w:hAnsi="Marianne"/>
          <w:sz w:val="20"/>
          <w:szCs w:val="20"/>
        </w:rPr>
        <w:t>Organisation, gouvernance et continuité des interventions</w:t>
      </w:r>
      <w:r>
        <w:rPr>
          <w:rFonts w:ascii="Marianne" w:hAnsi="Marianne"/>
          <w:sz w:val="20"/>
          <w:szCs w:val="20"/>
        </w:rPr>
        <w:t xml:space="preserve"> : </w:t>
      </w:r>
      <w:r w:rsidRPr="009609B9">
        <w:rPr>
          <w:rFonts w:ascii="Marianne" w:hAnsi="Marianne"/>
          <w:sz w:val="20"/>
          <w:szCs w:val="20"/>
        </w:rPr>
        <w:t>20 points</w:t>
      </w:r>
    </w:p>
    <w:p w14:paraId="20B62CD9" w14:textId="300201C0" w:rsidR="009609B9" w:rsidRPr="009609B9" w:rsidRDefault="009609B9" w:rsidP="009609B9">
      <w:pPr>
        <w:pStyle w:val="Paragraphedeliste"/>
        <w:numPr>
          <w:ilvl w:val="0"/>
          <w:numId w:val="25"/>
        </w:numPr>
        <w:rPr>
          <w:rFonts w:ascii="Marianne" w:hAnsi="Marianne"/>
          <w:sz w:val="20"/>
          <w:szCs w:val="20"/>
        </w:rPr>
      </w:pPr>
      <w:r w:rsidRPr="009609B9">
        <w:rPr>
          <w:rFonts w:ascii="Marianne" w:hAnsi="Marianne"/>
          <w:sz w:val="20"/>
          <w:szCs w:val="20"/>
        </w:rPr>
        <w:t>Exécution, livrables, qualité et tests</w:t>
      </w:r>
      <w:r>
        <w:rPr>
          <w:rFonts w:ascii="Marianne" w:hAnsi="Marianne"/>
          <w:sz w:val="20"/>
          <w:szCs w:val="20"/>
        </w:rPr>
        <w:t xml:space="preserve"> : </w:t>
      </w:r>
      <w:r w:rsidRPr="009609B9">
        <w:rPr>
          <w:rFonts w:ascii="Marianne" w:hAnsi="Marianne"/>
          <w:sz w:val="20"/>
          <w:szCs w:val="20"/>
        </w:rPr>
        <w:t>20 points</w:t>
      </w:r>
    </w:p>
    <w:p w14:paraId="20A0B37A" w14:textId="1ED4C3D5" w:rsidR="009609B9" w:rsidRDefault="009609B9" w:rsidP="009609B9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9609B9">
        <w:rPr>
          <w:rFonts w:ascii="Marianne" w:hAnsi="Marianne"/>
          <w:sz w:val="20"/>
          <w:szCs w:val="20"/>
        </w:rPr>
        <w:t>Sécurité, conformité et performance</w:t>
      </w:r>
      <w:r>
        <w:rPr>
          <w:rFonts w:ascii="Marianne" w:hAnsi="Marianne"/>
          <w:sz w:val="20"/>
          <w:szCs w:val="20"/>
        </w:rPr>
        <w:t xml:space="preserve"> : </w:t>
      </w:r>
      <w:r w:rsidRPr="009609B9">
        <w:rPr>
          <w:rFonts w:ascii="Marianne" w:hAnsi="Marianne"/>
          <w:sz w:val="20"/>
          <w:szCs w:val="20"/>
        </w:rPr>
        <w:t>10 points</w:t>
      </w:r>
    </w:p>
    <w:p w14:paraId="19D1C08E" w14:textId="7147D001" w:rsidR="009609B9" w:rsidRDefault="009609B9" w:rsidP="009609B9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9609B9">
        <w:rPr>
          <w:rFonts w:ascii="Marianne" w:hAnsi="Marianne"/>
          <w:sz w:val="20"/>
          <w:szCs w:val="20"/>
        </w:rPr>
        <w:t>Capitalisation, réversibilité et pérennité</w:t>
      </w:r>
      <w:r>
        <w:rPr>
          <w:rFonts w:ascii="Marianne" w:hAnsi="Marianne"/>
          <w:sz w:val="20"/>
          <w:szCs w:val="20"/>
        </w:rPr>
        <w:t xml:space="preserve"> : </w:t>
      </w:r>
      <w:r w:rsidRPr="009609B9">
        <w:rPr>
          <w:rFonts w:ascii="Marianne" w:hAnsi="Marianne"/>
          <w:sz w:val="20"/>
          <w:szCs w:val="20"/>
        </w:rPr>
        <w:t>10 points</w:t>
      </w:r>
    </w:p>
    <w:p w14:paraId="6B03B3CA" w14:textId="7F48A083" w:rsidR="009609B9" w:rsidRDefault="009609B9" w:rsidP="009609B9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9609B9">
        <w:rPr>
          <w:rFonts w:ascii="Marianne" w:hAnsi="Marianne"/>
          <w:sz w:val="20"/>
          <w:szCs w:val="20"/>
        </w:rPr>
        <w:t>Étude de cas : Développement et maintenance applicative</w:t>
      </w:r>
      <w:r>
        <w:rPr>
          <w:rFonts w:ascii="Marianne" w:hAnsi="Marianne"/>
          <w:sz w:val="20"/>
          <w:szCs w:val="20"/>
        </w:rPr>
        <w:t xml:space="preserve"> : </w:t>
      </w:r>
      <w:r w:rsidRPr="009609B9">
        <w:rPr>
          <w:rFonts w:ascii="Marianne" w:hAnsi="Marianne"/>
          <w:sz w:val="20"/>
          <w:szCs w:val="20"/>
        </w:rPr>
        <w:t>30 points</w:t>
      </w:r>
    </w:p>
    <w:p w14:paraId="436F6174" w14:textId="77777777" w:rsidR="009609B9" w:rsidRDefault="009609B9" w:rsidP="00F8698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2B56D4DB" w14:textId="5FC75B03" w:rsidR="00F86986" w:rsidRPr="0004100F" w:rsidRDefault="00F86986" w:rsidP="00F8698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04100F">
        <w:rPr>
          <w:rFonts w:ascii="Marianne" w:hAnsi="Marianne"/>
          <w:sz w:val="20"/>
          <w:szCs w:val="20"/>
        </w:rPr>
        <w:t>Les sous-critères d’analyse ne sont pas communiqués aux candidats.</w:t>
      </w:r>
    </w:p>
    <w:p w14:paraId="3D3090AD" w14:textId="2446E730" w:rsidR="00F86986" w:rsidRPr="00A66E14" w:rsidRDefault="009609B9" w:rsidP="00F8698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9609B9">
        <w:rPr>
          <w:rFonts w:ascii="Marianne" w:hAnsi="Marianne"/>
          <w:sz w:val="20"/>
          <w:szCs w:val="20"/>
        </w:rPr>
        <w:t>Le fichier Excel constitue la version de référence pour l’analyse et la notation.</w:t>
      </w:r>
    </w:p>
    <w:p w14:paraId="278AD843" w14:textId="0A65F48E" w:rsidR="00585A27" w:rsidRPr="0003233A" w:rsidRDefault="00585A27" w:rsidP="0003233A">
      <w:pPr>
        <w:pStyle w:val="NormalWeb"/>
        <w:jc w:val="both"/>
        <w:rPr>
          <w:rFonts w:ascii="Marianne" w:hAnsi="Marianne"/>
          <w:sz w:val="20"/>
          <w:szCs w:val="20"/>
        </w:rPr>
      </w:pPr>
    </w:p>
    <w:p w14:paraId="0463B04D" w14:textId="1123E5A1" w:rsidR="00585A27" w:rsidRPr="0003233A" w:rsidRDefault="00585A27" w:rsidP="0003233A">
      <w:pPr>
        <w:pStyle w:val="NormalWeb"/>
        <w:jc w:val="both"/>
        <w:rPr>
          <w:rFonts w:ascii="Marianne" w:hAnsi="Marianne"/>
          <w:sz w:val="20"/>
          <w:szCs w:val="20"/>
        </w:rPr>
      </w:pPr>
    </w:p>
    <w:p w14:paraId="292CF980" w14:textId="02E85D68" w:rsidR="00585A27" w:rsidRPr="0003233A" w:rsidRDefault="00585A27" w:rsidP="0003233A">
      <w:pPr>
        <w:pStyle w:val="NormalWeb"/>
        <w:jc w:val="both"/>
        <w:rPr>
          <w:rFonts w:ascii="Marianne" w:hAnsi="Marianne"/>
          <w:sz w:val="20"/>
          <w:szCs w:val="20"/>
        </w:rPr>
      </w:pPr>
    </w:p>
    <w:p w14:paraId="275405E5" w14:textId="50BDEDBB" w:rsidR="00585A27" w:rsidRPr="0003233A" w:rsidRDefault="00585A27" w:rsidP="0003233A">
      <w:pPr>
        <w:pStyle w:val="NormalWeb"/>
        <w:jc w:val="both"/>
        <w:rPr>
          <w:rFonts w:ascii="Marianne" w:hAnsi="Marianne"/>
          <w:sz w:val="20"/>
          <w:szCs w:val="20"/>
        </w:rPr>
      </w:pPr>
    </w:p>
    <w:p w14:paraId="2155F122" w14:textId="29FFD2DD" w:rsidR="00585A27" w:rsidRPr="0003233A" w:rsidRDefault="00585A27" w:rsidP="0003233A">
      <w:pPr>
        <w:pStyle w:val="NormalWeb"/>
        <w:jc w:val="both"/>
        <w:rPr>
          <w:rFonts w:ascii="Marianne" w:hAnsi="Marianne"/>
          <w:sz w:val="20"/>
          <w:szCs w:val="20"/>
        </w:rPr>
      </w:pPr>
    </w:p>
    <w:p w14:paraId="335C6172" w14:textId="6E930B9E" w:rsidR="00593B07" w:rsidRPr="0003233A" w:rsidRDefault="00593B07" w:rsidP="0003233A">
      <w:pPr>
        <w:pStyle w:val="Titre1"/>
        <w:numPr>
          <w:ilvl w:val="0"/>
          <w:numId w:val="45"/>
        </w:numPr>
        <w:jc w:val="both"/>
        <w:rPr>
          <w:rFonts w:ascii="Marianne" w:hAnsi="Marianne"/>
          <w:b/>
          <w:bCs/>
          <w:sz w:val="24"/>
          <w:szCs w:val="24"/>
        </w:rPr>
      </w:pPr>
      <w:bookmarkStart w:id="2" w:name="_Toc220061028"/>
      <w:r w:rsidRPr="0003233A">
        <w:rPr>
          <w:rStyle w:val="Lienhypertexte"/>
          <w:rFonts w:ascii="Marianne" w:hAnsi="Marianne"/>
          <w:b/>
          <w:bCs/>
          <w:color w:val="2F5496" w:themeColor="accent1" w:themeShade="BF"/>
          <w:sz w:val="24"/>
          <w:szCs w:val="24"/>
          <w:u w:val="none"/>
        </w:rPr>
        <w:lastRenderedPageBreak/>
        <w:t>Compréhension du cadre et du périmètre du lot 3 (</w:t>
      </w:r>
      <w:r w:rsidRPr="0003233A">
        <w:rPr>
          <w:rFonts w:ascii="Marianne" w:hAnsi="Marianne"/>
          <w:b/>
          <w:bCs/>
          <w:sz w:val="24"/>
          <w:szCs w:val="24"/>
        </w:rPr>
        <w:t>80 lignes maximum</w:t>
      </w:r>
      <w:r w:rsidRPr="0003233A">
        <w:rPr>
          <w:rStyle w:val="Lienhypertexte"/>
          <w:rFonts w:ascii="Marianne" w:hAnsi="Marianne"/>
          <w:b/>
          <w:bCs/>
          <w:color w:val="2F5496" w:themeColor="accent1" w:themeShade="BF"/>
          <w:sz w:val="24"/>
          <w:szCs w:val="24"/>
          <w:u w:val="none"/>
        </w:rPr>
        <w:t xml:space="preserve">, </w:t>
      </w:r>
      <w:r w:rsidRPr="0003233A">
        <w:rPr>
          <w:rFonts w:ascii="Marianne" w:hAnsi="Marianne"/>
          <w:b/>
          <w:bCs/>
          <w:sz w:val="24"/>
          <w:szCs w:val="24"/>
        </w:rPr>
        <w:t>10 points</w:t>
      </w:r>
      <w:r w:rsidRPr="0003233A">
        <w:rPr>
          <w:rStyle w:val="Lienhypertexte"/>
          <w:rFonts w:ascii="Marianne" w:hAnsi="Marianne"/>
          <w:b/>
          <w:bCs/>
          <w:color w:val="2F5496" w:themeColor="accent1" w:themeShade="BF"/>
          <w:sz w:val="24"/>
          <w:szCs w:val="24"/>
          <w:u w:val="none"/>
        </w:rPr>
        <w:t>)</w:t>
      </w:r>
      <w:bookmarkEnd w:id="2"/>
    </w:p>
    <w:p w14:paraId="7A132CED" w14:textId="7777777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4CAF6A1F" w14:textId="7F052B9E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 Candidat décrit sa compréhension :</w:t>
      </w:r>
    </w:p>
    <w:p w14:paraId="046750E0" w14:textId="7777777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28045EE6" w14:textId="77777777" w:rsidR="00593B07" w:rsidRPr="0003233A" w:rsidRDefault="00593B07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du rôle du Titulaire du lot 3 dans un accord-cadre multi-lots de prestations intellectuelles informatiques ;</w:t>
      </w:r>
    </w:p>
    <w:p w14:paraId="55A9AFB3" w14:textId="77777777" w:rsidR="00593B07" w:rsidRPr="0003233A" w:rsidRDefault="00593B07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de la logique de bons de commande et de ses implications contractuelles ;</w:t>
      </w:r>
    </w:p>
    <w:p w14:paraId="23A98BB2" w14:textId="77777777" w:rsidR="00593B07" w:rsidRPr="0003233A" w:rsidRDefault="00593B07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de l’obligation de résultat appliquée à la maintenance et aux évolutions applicatives ;</w:t>
      </w:r>
    </w:p>
    <w:p w14:paraId="65630A32" w14:textId="77777777" w:rsidR="00593B07" w:rsidRPr="0003233A" w:rsidRDefault="00593B07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des frontières du lot 3, notamment vis-à-vis :</w:t>
      </w:r>
    </w:p>
    <w:p w14:paraId="609F26F0" w14:textId="77777777" w:rsidR="00593B07" w:rsidRPr="0003233A" w:rsidRDefault="00593B07" w:rsidP="0003233A">
      <w:pPr>
        <w:pStyle w:val="NormalWeb"/>
        <w:numPr>
          <w:ilvl w:val="1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du lot 1 (pilotage et accompagnement transverse),</w:t>
      </w:r>
    </w:p>
    <w:p w14:paraId="7E281F8B" w14:textId="77777777" w:rsidR="00593B07" w:rsidRPr="0003233A" w:rsidRDefault="00593B07" w:rsidP="0003233A">
      <w:pPr>
        <w:pStyle w:val="NormalWeb"/>
        <w:numPr>
          <w:ilvl w:val="1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du lot 2 (projets spécifiques par marchés subséquents),</w:t>
      </w:r>
    </w:p>
    <w:p w14:paraId="60449E8D" w14:textId="4661A166" w:rsidR="00593B07" w:rsidRPr="0003233A" w:rsidRDefault="00593B07" w:rsidP="0003233A">
      <w:pPr>
        <w:pStyle w:val="NormalWeb"/>
        <w:numPr>
          <w:ilvl w:val="1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du lot 4 (tierce recette applicative).</w:t>
      </w:r>
    </w:p>
    <w:p w14:paraId="43836D46" w14:textId="7777777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2403FF68" w14:textId="7777777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 Candidat précise le périmètre d’intervention, les exclusions explicites et les hypothèses structurantes de son engagement.</w:t>
      </w:r>
    </w:p>
    <w:p w14:paraId="178A7F45" w14:textId="7777777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5D6B3D6A" w14:textId="7777777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7B412A90" w14:textId="12296EEA" w:rsidR="00593B07" w:rsidRPr="0003233A" w:rsidRDefault="00593B07" w:rsidP="0003233A">
      <w:pPr>
        <w:pStyle w:val="Titre1"/>
        <w:numPr>
          <w:ilvl w:val="0"/>
          <w:numId w:val="45"/>
        </w:numPr>
        <w:jc w:val="both"/>
        <w:rPr>
          <w:rStyle w:val="Lienhypertexte"/>
          <w:rFonts w:ascii="Marianne" w:hAnsi="Marianne"/>
          <w:b/>
          <w:bCs/>
          <w:color w:val="2F5496" w:themeColor="accent1" w:themeShade="BF"/>
          <w:sz w:val="24"/>
          <w:szCs w:val="24"/>
          <w:u w:val="none"/>
        </w:rPr>
      </w:pPr>
      <w:bookmarkStart w:id="3" w:name="_Toc220061029"/>
      <w:r w:rsidRPr="0003233A">
        <w:rPr>
          <w:rStyle w:val="Lienhypertexte"/>
          <w:rFonts w:ascii="Marianne" w:hAnsi="Marianne"/>
          <w:b/>
          <w:bCs/>
          <w:color w:val="2F5496" w:themeColor="accent1" w:themeShade="BF"/>
          <w:sz w:val="24"/>
          <w:szCs w:val="24"/>
          <w:u w:val="none"/>
        </w:rPr>
        <w:t>Organisation, gouvernance et continuité des interventions (160 lignes maximum, 20 points)</w:t>
      </w:r>
      <w:bookmarkEnd w:id="3"/>
    </w:p>
    <w:p w14:paraId="0E0ADC10" w14:textId="7777777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51A90E21" w14:textId="6E6ADACC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 Candidat présente :</w:t>
      </w:r>
    </w:p>
    <w:p w14:paraId="1458A9F1" w14:textId="7777777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6A01436B" w14:textId="77777777" w:rsidR="00593B07" w:rsidRPr="0003233A" w:rsidRDefault="00593B07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l’organisation proposée pour l’exécution des prestations du lot 3 ;</w:t>
      </w:r>
    </w:p>
    <w:p w14:paraId="503B4112" w14:textId="77777777" w:rsidR="00593B07" w:rsidRPr="0003233A" w:rsidRDefault="00593B07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la gouvernance mise en place, les circuits de décision, d’escalade et de validation ;</w:t>
      </w:r>
    </w:p>
    <w:p w14:paraId="5958EC7A" w14:textId="77777777" w:rsidR="00593B07" w:rsidRPr="0003233A" w:rsidRDefault="00593B07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la gestion de la continuité des interventions et des priorités ;</w:t>
      </w:r>
    </w:p>
    <w:p w14:paraId="18D5ABCE" w14:textId="7855BBB7" w:rsidR="00593B07" w:rsidRPr="0003233A" w:rsidRDefault="00593B07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les modalités de coordination avec l’Administration et les autres lots de l’accord-cadre.</w:t>
      </w:r>
    </w:p>
    <w:p w14:paraId="582CC936" w14:textId="7777777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4930127B" w14:textId="7777777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 Candidat explicite comment il garantit la maîtrise des délais, des risques et des engagements contractuels sans recours à une logique d’exploitation ou de centre de services.</w:t>
      </w:r>
    </w:p>
    <w:p w14:paraId="549E0468" w14:textId="4D1BDC94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40E9E897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5CC03B5F" w14:textId="3C672393" w:rsidR="00593B07" w:rsidRPr="0003233A" w:rsidRDefault="00593B07" w:rsidP="0003233A">
      <w:pPr>
        <w:pStyle w:val="Titre1"/>
        <w:numPr>
          <w:ilvl w:val="0"/>
          <w:numId w:val="45"/>
        </w:numPr>
        <w:jc w:val="both"/>
        <w:rPr>
          <w:rStyle w:val="Lienhypertexte"/>
          <w:rFonts w:ascii="Marianne" w:hAnsi="Marianne"/>
          <w:b/>
          <w:bCs/>
          <w:color w:val="2F5496" w:themeColor="accent1" w:themeShade="BF"/>
          <w:sz w:val="24"/>
          <w:szCs w:val="24"/>
          <w:u w:val="none"/>
        </w:rPr>
      </w:pPr>
      <w:bookmarkStart w:id="4" w:name="_Toc220061030"/>
      <w:r w:rsidRPr="0003233A">
        <w:rPr>
          <w:rStyle w:val="Lienhypertexte"/>
          <w:rFonts w:ascii="Marianne" w:hAnsi="Marianne"/>
          <w:b/>
          <w:bCs/>
          <w:color w:val="2F5496" w:themeColor="accent1" w:themeShade="BF"/>
          <w:sz w:val="24"/>
          <w:szCs w:val="24"/>
          <w:u w:val="none"/>
        </w:rPr>
        <w:t>Exécution, livrables, qualité et tests (160 lignes maximum, 20 points)</w:t>
      </w:r>
      <w:bookmarkEnd w:id="4"/>
    </w:p>
    <w:p w14:paraId="55B28A12" w14:textId="7777777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3D67B738" w14:textId="1A77892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 Candidat décrit :</w:t>
      </w:r>
    </w:p>
    <w:p w14:paraId="76D55E47" w14:textId="7777777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625A564C" w14:textId="77777777" w:rsidR="00593B07" w:rsidRPr="0003233A" w:rsidRDefault="00593B07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les livrables produits dans le cadre du lot 3 et leur rattachement aux unités d’œuvre du BPU ;</w:t>
      </w:r>
    </w:p>
    <w:p w14:paraId="148E0F42" w14:textId="77777777" w:rsidR="00593B07" w:rsidRPr="0003233A" w:rsidRDefault="00593B07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lastRenderedPageBreak/>
        <w:t>les critères de conformité et les modalités de validation des livrables ;</w:t>
      </w:r>
    </w:p>
    <w:p w14:paraId="548F636C" w14:textId="058A3116" w:rsidR="00593B07" w:rsidRPr="0003233A" w:rsidRDefault="00593B07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 lien entre livrables, service fait et paiement ;</w:t>
      </w:r>
    </w:p>
    <w:p w14:paraId="3965ADD1" w14:textId="77777777" w:rsidR="00593B07" w:rsidRPr="0003233A" w:rsidRDefault="00593B07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la mise en œuvre opérationnelle de son Plan d’Assurance Qualité (PAQ) ;</w:t>
      </w:r>
    </w:p>
    <w:p w14:paraId="607E3781" w14:textId="3DA41F2F" w:rsidR="00593B07" w:rsidRPr="0003233A" w:rsidRDefault="00593B07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sa démarche de tests producteur, en distinguant clairement les tests internes de la tierce recette applicative (lot 4).</w:t>
      </w:r>
    </w:p>
    <w:p w14:paraId="652445B9" w14:textId="7777777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3B93BFB2" w14:textId="7777777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 Candidat raisonne exclusivement au livrable, et non en moyens ou en profils.</w:t>
      </w:r>
    </w:p>
    <w:p w14:paraId="18823C5A" w14:textId="7777777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02ADCE58" w14:textId="7777777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60347FA7" w14:textId="053FECDC" w:rsidR="00593B07" w:rsidRPr="0003233A" w:rsidRDefault="00593B07" w:rsidP="0003233A">
      <w:pPr>
        <w:pStyle w:val="Titre1"/>
        <w:jc w:val="both"/>
        <w:rPr>
          <w:rStyle w:val="Lienhypertexte"/>
          <w:rFonts w:ascii="Marianne" w:hAnsi="Marianne"/>
          <w:b/>
          <w:bCs/>
          <w:color w:val="2F5496" w:themeColor="accent1" w:themeShade="BF"/>
          <w:sz w:val="24"/>
          <w:szCs w:val="24"/>
          <w:u w:val="none"/>
        </w:rPr>
      </w:pPr>
      <w:bookmarkStart w:id="5" w:name="_Toc220061031"/>
      <w:r w:rsidRPr="0003233A">
        <w:rPr>
          <w:rStyle w:val="Lienhypertexte"/>
          <w:rFonts w:ascii="Marianne" w:hAnsi="Marianne"/>
          <w:b/>
          <w:bCs/>
          <w:color w:val="2F5496" w:themeColor="accent1" w:themeShade="BF"/>
          <w:sz w:val="24"/>
          <w:szCs w:val="24"/>
          <w:u w:val="none"/>
        </w:rPr>
        <w:t>4. Sécurité, conformité et performance (80 lignes maximum, 10 points)</w:t>
      </w:r>
      <w:bookmarkEnd w:id="5"/>
    </w:p>
    <w:p w14:paraId="59121497" w14:textId="7777777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25ACC66A" w14:textId="006E721E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 Candidat explique :</w:t>
      </w:r>
    </w:p>
    <w:p w14:paraId="281C933C" w14:textId="7777777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5D998516" w14:textId="77777777" w:rsidR="00593B07" w:rsidRPr="0003233A" w:rsidRDefault="00593B07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la mise en œuvre de son Plan d’Assurance Sécurité (PAS) ;</w:t>
      </w:r>
    </w:p>
    <w:p w14:paraId="66B4A26B" w14:textId="77777777" w:rsidR="00593B07" w:rsidRPr="0003233A" w:rsidRDefault="00593B07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la prise en compte des exigences de sécurité applicative ;</w:t>
      </w:r>
    </w:p>
    <w:p w14:paraId="62F807EC" w14:textId="77777777" w:rsidR="00593B07" w:rsidRPr="0003233A" w:rsidRDefault="00593B07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la conformité RGPD et accessibilité numérique ;</w:t>
      </w:r>
    </w:p>
    <w:p w14:paraId="6D0C4306" w14:textId="3259D4C4" w:rsidR="00593B07" w:rsidRPr="0003233A" w:rsidRDefault="00593B07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les indicateurs de performance applicables au lot 3, leurs modalités de mesure et de suivi.</w:t>
      </w:r>
    </w:p>
    <w:p w14:paraId="445F5B3C" w14:textId="7777777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2CC92D55" w14:textId="7777777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761DC16F" w14:textId="2B0580D9" w:rsidR="00593B07" w:rsidRPr="0003233A" w:rsidRDefault="00593B07" w:rsidP="0003233A">
      <w:pPr>
        <w:pStyle w:val="Titre1"/>
        <w:jc w:val="both"/>
        <w:rPr>
          <w:rStyle w:val="Lienhypertexte"/>
          <w:rFonts w:ascii="Marianne" w:hAnsi="Marianne"/>
          <w:b/>
          <w:bCs/>
          <w:color w:val="2F5496" w:themeColor="accent1" w:themeShade="BF"/>
          <w:sz w:val="24"/>
          <w:szCs w:val="24"/>
          <w:u w:val="none"/>
        </w:rPr>
      </w:pPr>
      <w:bookmarkStart w:id="6" w:name="_Toc220061032"/>
      <w:r w:rsidRPr="0003233A">
        <w:rPr>
          <w:rStyle w:val="Lienhypertexte"/>
          <w:rFonts w:ascii="Marianne" w:hAnsi="Marianne"/>
          <w:b/>
          <w:bCs/>
          <w:color w:val="2F5496" w:themeColor="accent1" w:themeShade="BF"/>
          <w:sz w:val="24"/>
          <w:szCs w:val="24"/>
          <w:u w:val="none"/>
        </w:rPr>
        <w:t>5. Capitalisation, réversibilité et pérennité (80 lignes maximum, 10 points)</w:t>
      </w:r>
      <w:bookmarkEnd w:id="6"/>
    </w:p>
    <w:p w14:paraId="6E92B6C2" w14:textId="7777777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0D7A1F00" w14:textId="0D2CDD6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 Candidat présente :</w:t>
      </w:r>
    </w:p>
    <w:p w14:paraId="0D36775C" w14:textId="7777777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32D9D6ED" w14:textId="77777777" w:rsidR="00593B07" w:rsidRPr="0003233A" w:rsidRDefault="00593B07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les modalités de capitalisation documentaire ;</w:t>
      </w:r>
    </w:p>
    <w:p w14:paraId="2D0A734D" w14:textId="77777777" w:rsidR="00593B07" w:rsidRPr="0003233A" w:rsidRDefault="00593B07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les livrables de transfert de connaissance ;</w:t>
      </w:r>
    </w:p>
    <w:p w14:paraId="522C8D51" w14:textId="77777777" w:rsidR="00593B07" w:rsidRPr="0003233A" w:rsidRDefault="00593B07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les dispositifs de prévention de la dépendance fournisseur ;</w:t>
      </w:r>
    </w:p>
    <w:p w14:paraId="6E71D3DF" w14:textId="461A1160" w:rsidR="00593B07" w:rsidRPr="0003233A" w:rsidRDefault="00593B07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les modalités de réversibilité et d’assistance à la reprise.</w:t>
      </w:r>
    </w:p>
    <w:p w14:paraId="7441C272" w14:textId="7777777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7DF4732D" w14:textId="7777777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43267061" w14:textId="75C55A57" w:rsidR="00593B07" w:rsidRPr="0003233A" w:rsidRDefault="00593B07" w:rsidP="0003233A">
      <w:pPr>
        <w:pStyle w:val="Titre1"/>
        <w:jc w:val="both"/>
        <w:rPr>
          <w:rStyle w:val="Lienhypertexte"/>
          <w:rFonts w:ascii="Marianne" w:hAnsi="Marianne"/>
          <w:b/>
          <w:bCs/>
          <w:color w:val="2F5496" w:themeColor="accent1" w:themeShade="BF"/>
          <w:sz w:val="24"/>
          <w:szCs w:val="24"/>
          <w:u w:val="none"/>
        </w:rPr>
      </w:pPr>
      <w:bookmarkStart w:id="7" w:name="_Toc220061033"/>
      <w:r w:rsidRPr="0003233A">
        <w:rPr>
          <w:rStyle w:val="Lienhypertexte"/>
          <w:rFonts w:ascii="Marianne" w:hAnsi="Marianne"/>
          <w:b/>
          <w:bCs/>
          <w:color w:val="2F5496" w:themeColor="accent1" w:themeShade="BF"/>
          <w:sz w:val="24"/>
          <w:szCs w:val="24"/>
          <w:u w:val="none"/>
        </w:rPr>
        <w:t>6. Étude de cas</w:t>
      </w:r>
      <w:r w:rsidR="0003233A" w:rsidRPr="0003233A">
        <w:rPr>
          <w:rStyle w:val="Lienhypertexte"/>
          <w:rFonts w:ascii="Marianne" w:hAnsi="Marianne"/>
          <w:b/>
          <w:bCs/>
          <w:color w:val="2F5496" w:themeColor="accent1" w:themeShade="BF"/>
          <w:sz w:val="24"/>
          <w:szCs w:val="24"/>
          <w:u w:val="none"/>
        </w:rPr>
        <w:t xml:space="preserve"> : </w:t>
      </w:r>
      <w:r w:rsidRPr="0003233A">
        <w:rPr>
          <w:rStyle w:val="Lienhypertexte"/>
          <w:rFonts w:ascii="Marianne" w:hAnsi="Marianne"/>
          <w:b/>
          <w:bCs/>
          <w:color w:val="2F5496" w:themeColor="accent1" w:themeShade="BF"/>
          <w:sz w:val="24"/>
          <w:szCs w:val="24"/>
          <w:u w:val="none"/>
        </w:rPr>
        <w:t>Développement et maintenance applicative (300 lignes maximum, 30 points)</w:t>
      </w:r>
      <w:bookmarkEnd w:id="7"/>
    </w:p>
    <w:p w14:paraId="34B21F71" w14:textId="7777777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7A9472C5" w14:textId="35ECFA0B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La présente étude de cas a pour objet d’évaluer la capacité du Candidat à :</w:t>
      </w:r>
    </w:p>
    <w:p w14:paraId="5F4156DB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40FD5961" w14:textId="77777777" w:rsidR="009F07C2" w:rsidRPr="0003233A" w:rsidRDefault="009F07C2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reprendre et comprendre un existant applicatif partiellement documenté ;</w:t>
      </w:r>
    </w:p>
    <w:p w14:paraId="00033408" w14:textId="77777777" w:rsidR="009F07C2" w:rsidRPr="0003233A" w:rsidRDefault="009F07C2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intervenir de manière bornée, ciblée et maîtrisée sur des composants applicatifs existants ;</w:t>
      </w:r>
    </w:p>
    <w:p w14:paraId="3A50634D" w14:textId="77777777" w:rsidR="009F07C2" w:rsidRPr="0003233A" w:rsidRDefault="009F07C2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assurer la stabilisation technique, la correction d’anomalies et des évolutions fonctionnelles ponctuelles ;</w:t>
      </w:r>
    </w:p>
    <w:p w14:paraId="20DEEE0F" w14:textId="77777777" w:rsidR="009F07C2" w:rsidRPr="0003233A" w:rsidRDefault="009F07C2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lastRenderedPageBreak/>
        <w:t>raisonner exclusivement dans une logique de bons de commande, d’obligation de résultat et de valorisation au livrable ;</w:t>
      </w:r>
    </w:p>
    <w:p w14:paraId="148A8704" w14:textId="21039E58" w:rsidR="009F07C2" w:rsidRPr="0003233A" w:rsidRDefault="009F07C2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garantir la continuité du service applicatif strictement nécessaire, sans mise en place d’un dispositif d’exploitation ou de support permanent.</w:t>
      </w:r>
    </w:p>
    <w:p w14:paraId="49CA9180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48039BDE" w14:textId="359426AA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  <w:b/>
          <w:bCs/>
          <w:u w:val="single"/>
        </w:rPr>
        <w:t>Contexte</w:t>
      </w:r>
    </w:p>
    <w:p w14:paraId="0F9C0594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4D7F64DF" w14:textId="6F8EAC9F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Dans le cadre de l’accord-cadre P2I, l’Administration dispose d’applications métiers existantes, utilisées par plusieurs directions, ayant fait l’objet :</w:t>
      </w:r>
    </w:p>
    <w:p w14:paraId="4F812FE5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070E77AE" w14:textId="77777777" w:rsidR="009F07C2" w:rsidRPr="0003233A" w:rsidRDefault="009F07C2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de développements successifs dans des contextes variés ;</w:t>
      </w:r>
    </w:p>
    <w:p w14:paraId="785CE12E" w14:textId="77777777" w:rsidR="009F07C2" w:rsidRPr="0003233A" w:rsidRDefault="009F07C2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d’évolutions fonctionnelles non homogènes ;</w:t>
      </w:r>
    </w:p>
    <w:p w14:paraId="66813515" w14:textId="77777777" w:rsidR="009F07C2" w:rsidRPr="0003233A" w:rsidRDefault="009F07C2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d’une documentation technique et fonctionnelle partiellement à jour ;</w:t>
      </w:r>
    </w:p>
    <w:p w14:paraId="56493D50" w14:textId="3BE5DB8C" w:rsidR="009F07C2" w:rsidRPr="0003233A" w:rsidRDefault="009F07C2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d’une dette technique limitée mais identifiée sur certains composants.</w:t>
      </w:r>
    </w:p>
    <w:p w14:paraId="52C20F7C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79D8F7B0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Ces applications sont en production et doivent continuer à fonctionner normalement pour les utilisateurs.</w:t>
      </w:r>
    </w:p>
    <w:p w14:paraId="13A30D82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7149DD5C" w14:textId="17BD097D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L’Administration souhaite mobiliser le lot 3 « Développement et maintenance » afin de :</w:t>
      </w:r>
    </w:p>
    <w:p w14:paraId="4A21B755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511B98C1" w14:textId="77777777" w:rsidR="009F07C2" w:rsidRPr="0003233A" w:rsidRDefault="009F07C2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reprendre techniquement certains composants applicatifs ;</w:t>
      </w:r>
    </w:p>
    <w:p w14:paraId="0C8ED7DD" w14:textId="77777777" w:rsidR="009F07C2" w:rsidRPr="0003233A" w:rsidRDefault="009F07C2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corriger des anomalies identifiées ;</w:t>
      </w:r>
    </w:p>
    <w:p w14:paraId="2F779936" w14:textId="77777777" w:rsidR="009F07C2" w:rsidRPr="0003233A" w:rsidRDefault="009F07C2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réaliser des évolutions fonctionnelles ponctuelles ;</w:t>
      </w:r>
    </w:p>
    <w:p w14:paraId="77AFCBBA" w14:textId="4495B119" w:rsidR="009F07C2" w:rsidRPr="0003233A" w:rsidRDefault="009F07C2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sécuriser et documenter l’existant repris ;</w:t>
      </w:r>
    </w:p>
    <w:p w14:paraId="2E2795A2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3FA43374" w14:textId="056E1AC3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 tout sans engager de refonte globale, sans remise à plat du système et sans mise en œuvre d’un dispositif d’exploitation applicative continu.</w:t>
      </w:r>
    </w:p>
    <w:p w14:paraId="1956CD8C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3218369F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Les interventions sont déclenchées exclusivement par bons de commande, sur des périmètres précisément définis.</w:t>
      </w:r>
    </w:p>
    <w:p w14:paraId="23456F04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7980AC92" w14:textId="6E218266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u w:val="single"/>
        </w:rPr>
      </w:pPr>
      <w:r w:rsidRPr="0003233A">
        <w:rPr>
          <w:rFonts w:ascii="Marianne" w:hAnsi="Marianne"/>
          <w:b/>
          <w:bCs/>
          <w:u w:val="single"/>
        </w:rPr>
        <w:t>Analyse et reprise de l’existant</w:t>
      </w:r>
    </w:p>
    <w:p w14:paraId="58695107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5B565A46" w14:textId="1694765F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 Candidat décrit :</w:t>
      </w:r>
    </w:p>
    <w:p w14:paraId="588DE2F7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0CE984E0" w14:textId="77777777" w:rsidR="009F07C2" w:rsidRPr="0003233A" w:rsidRDefault="009F07C2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la méthode de prise de connaissance rapide de l’existant ;</w:t>
      </w:r>
    </w:p>
    <w:p w14:paraId="2B242B1E" w14:textId="77777777" w:rsidR="009F07C2" w:rsidRPr="0003233A" w:rsidRDefault="009F07C2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les modalités de reconstitution ou de mise à niveau documentaire si nécessaire;</w:t>
      </w:r>
    </w:p>
    <w:p w14:paraId="0CEDCB14" w14:textId="77777777" w:rsidR="009F07C2" w:rsidRPr="0003233A" w:rsidRDefault="009F07C2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l’identification des dépendances techniques, interfaces et composants critiques ;</w:t>
      </w:r>
    </w:p>
    <w:p w14:paraId="1C6835A8" w14:textId="7193F865" w:rsidR="009F07C2" w:rsidRPr="0003233A" w:rsidRDefault="009F07C2" w:rsidP="0003233A">
      <w:pPr>
        <w:pStyle w:val="NormalWeb"/>
        <w:numPr>
          <w:ilvl w:val="0"/>
          <w:numId w:val="43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les critères lui permettant de qualifier le niveau de risque technique.</w:t>
      </w:r>
    </w:p>
    <w:p w14:paraId="64DF2A1F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605FDB06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Il précise comment cette phase est bornée dans le temps et intégrée dans une logique de bon de commande.</w:t>
      </w:r>
    </w:p>
    <w:p w14:paraId="14ADB575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52247A75" w14:textId="0AA972C1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u w:val="single"/>
        </w:rPr>
      </w:pPr>
      <w:r w:rsidRPr="0003233A">
        <w:rPr>
          <w:rFonts w:ascii="Marianne" w:hAnsi="Marianne"/>
          <w:b/>
          <w:bCs/>
          <w:u w:val="single"/>
        </w:rPr>
        <w:t>Structuration des interventions par bons de commande</w:t>
      </w:r>
    </w:p>
    <w:p w14:paraId="5C7AB744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6AD58098" w14:textId="21A41AE6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 Candidat explique :</w:t>
      </w:r>
    </w:p>
    <w:p w14:paraId="2FA8B9A8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403D41BD" w14:textId="77777777" w:rsidR="009F07C2" w:rsidRPr="0003233A" w:rsidRDefault="009F07C2" w:rsidP="0003233A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comment il distingue les interventions :</w:t>
      </w:r>
    </w:p>
    <w:p w14:paraId="2989EF2D" w14:textId="77777777" w:rsidR="009F07C2" w:rsidRPr="0003233A" w:rsidRDefault="009F07C2" w:rsidP="0003233A">
      <w:pPr>
        <w:pStyle w:val="NormalWeb"/>
        <w:numPr>
          <w:ilvl w:val="1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correctives,</w:t>
      </w:r>
    </w:p>
    <w:p w14:paraId="7D410B1C" w14:textId="77777777" w:rsidR="009F07C2" w:rsidRPr="0003233A" w:rsidRDefault="009F07C2" w:rsidP="0003233A">
      <w:pPr>
        <w:pStyle w:val="NormalWeb"/>
        <w:numPr>
          <w:ilvl w:val="1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adaptatives,</w:t>
      </w:r>
    </w:p>
    <w:p w14:paraId="0AC9BBD4" w14:textId="11E56B61" w:rsidR="009F07C2" w:rsidRPr="0003233A" w:rsidRDefault="009F07C2" w:rsidP="0003233A">
      <w:pPr>
        <w:pStyle w:val="NormalWeb"/>
        <w:numPr>
          <w:ilvl w:val="1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évolutives ponctuelles ;</w:t>
      </w:r>
    </w:p>
    <w:p w14:paraId="75ADAE28" w14:textId="77777777" w:rsidR="009F07C2" w:rsidRPr="0003233A" w:rsidRDefault="009F07C2" w:rsidP="0003233A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la manière dont il formalise le périmètre exact de chaque bon de commande ;</w:t>
      </w:r>
    </w:p>
    <w:p w14:paraId="0F834764" w14:textId="77777777" w:rsidR="009F07C2" w:rsidRPr="0003233A" w:rsidRDefault="009F07C2" w:rsidP="0003233A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les exclusions explicites et hypothèses structurantes ;</w:t>
      </w:r>
    </w:p>
    <w:p w14:paraId="1E65DBC7" w14:textId="229263EF" w:rsidR="009F07C2" w:rsidRPr="0003233A" w:rsidRDefault="009F07C2" w:rsidP="0003233A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la façon dont il sécurise l’obligation de résultat sans dérive de périmètre.</w:t>
      </w:r>
    </w:p>
    <w:p w14:paraId="45511F65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3FDA3D0A" w14:textId="7E416426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u w:val="single"/>
        </w:rPr>
      </w:pPr>
      <w:r w:rsidRPr="0003233A">
        <w:rPr>
          <w:rFonts w:ascii="Marianne" w:hAnsi="Marianne"/>
          <w:b/>
          <w:bCs/>
          <w:u w:val="single"/>
        </w:rPr>
        <w:t>Méthodologie d’exécution et jalonnement</w:t>
      </w:r>
    </w:p>
    <w:p w14:paraId="32648E89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56BCF8CE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 Candidat présente :</w:t>
      </w:r>
    </w:p>
    <w:p w14:paraId="6B21BEA2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4093F291" w14:textId="77777777" w:rsidR="009F07C2" w:rsidRPr="0003233A" w:rsidRDefault="009F07C2" w:rsidP="0003233A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la méthodologie d’exécution retenue (itérative, incrémentale ou autre, adaptée au lot 3) ;</w:t>
      </w:r>
    </w:p>
    <w:p w14:paraId="170DC3DA" w14:textId="77777777" w:rsidR="009F07C2" w:rsidRPr="0003233A" w:rsidRDefault="009F07C2" w:rsidP="0003233A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les jalons contractuels associés à un bon de commande ;</w:t>
      </w:r>
    </w:p>
    <w:p w14:paraId="7BC15629" w14:textId="77777777" w:rsidR="009F07C2" w:rsidRPr="0003233A" w:rsidRDefault="009F07C2" w:rsidP="0003233A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les modalités de validation intermédiaire et finale ;</w:t>
      </w:r>
    </w:p>
    <w:p w14:paraId="43C7AEF6" w14:textId="598B6ABA" w:rsidR="009F07C2" w:rsidRPr="0003233A" w:rsidRDefault="009F07C2" w:rsidP="0003233A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la gestion des priorités et des ajustements demandés par l’Administration.</w:t>
      </w:r>
    </w:p>
    <w:p w14:paraId="58B97E6C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52CDF8F3" w14:textId="25337C3A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u w:val="single"/>
        </w:rPr>
      </w:pPr>
      <w:r w:rsidRPr="0003233A">
        <w:rPr>
          <w:rFonts w:ascii="Marianne" w:hAnsi="Marianne"/>
          <w:b/>
          <w:bCs/>
          <w:u w:val="single"/>
        </w:rPr>
        <w:t>Livrables attendus et modalités de validation</w:t>
      </w:r>
    </w:p>
    <w:p w14:paraId="42D46FF9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6AD87A4C" w14:textId="7BCE9A96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 Candidat décrit :</w:t>
      </w:r>
    </w:p>
    <w:p w14:paraId="400D589D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4A58860D" w14:textId="77777777" w:rsidR="009F07C2" w:rsidRPr="0003233A" w:rsidRDefault="009F07C2" w:rsidP="0003233A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les livrables produits pour ce type d’intervention (code, documentation, dossiers techniques, livrables de tests, etc.) ;</w:t>
      </w:r>
    </w:p>
    <w:p w14:paraId="292F39C4" w14:textId="77777777" w:rsidR="009F07C2" w:rsidRPr="0003233A" w:rsidRDefault="009F07C2" w:rsidP="0003233A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les critères de conformité associés à chaque livrable ;</w:t>
      </w:r>
    </w:p>
    <w:p w14:paraId="7288DBD5" w14:textId="77777777" w:rsidR="009F07C2" w:rsidRPr="0003233A" w:rsidRDefault="009F07C2" w:rsidP="0003233A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 lien entre :</w:t>
      </w:r>
    </w:p>
    <w:p w14:paraId="344E1178" w14:textId="77777777" w:rsidR="009F07C2" w:rsidRPr="0003233A" w:rsidRDefault="009F07C2" w:rsidP="0003233A">
      <w:pPr>
        <w:pStyle w:val="NormalWeb"/>
        <w:numPr>
          <w:ilvl w:val="1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livrables,</w:t>
      </w:r>
    </w:p>
    <w:p w14:paraId="3A1FFA74" w14:textId="77777777" w:rsidR="009F07C2" w:rsidRPr="0003233A" w:rsidRDefault="009F07C2" w:rsidP="0003233A">
      <w:pPr>
        <w:pStyle w:val="NormalWeb"/>
        <w:numPr>
          <w:ilvl w:val="1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validation par l’Administration,</w:t>
      </w:r>
    </w:p>
    <w:p w14:paraId="07E9D4E5" w14:textId="77777777" w:rsidR="009F07C2" w:rsidRPr="0003233A" w:rsidRDefault="009F07C2" w:rsidP="0003233A">
      <w:pPr>
        <w:pStyle w:val="NormalWeb"/>
        <w:numPr>
          <w:ilvl w:val="1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service fait,</w:t>
      </w:r>
    </w:p>
    <w:p w14:paraId="14B6699B" w14:textId="77A9B3EA" w:rsidR="009F07C2" w:rsidRPr="0003233A" w:rsidRDefault="009F07C2" w:rsidP="0003233A">
      <w:pPr>
        <w:pStyle w:val="NormalWeb"/>
        <w:numPr>
          <w:ilvl w:val="1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paiement.</w:t>
      </w:r>
    </w:p>
    <w:p w14:paraId="66A9B60E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158D5361" w14:textId="14ED0D5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u w:val="single"/>
        </w:rPr>
      </w:pPr>
      <w:r w:rsidRPr="0003233A">
        <w:rPr>
          <w:rFonts w:ascii="Marianne" w:hAnsi="Marianne"/>
          <w:b/>
          <w:bCs/>
          <w:u w:val="single"/>
        </w:rPr>
        <w:t>Qualité, tests et non-régression</w:t>
      </w:r>
    </w:p>
    <w:p w14:paraId="69C47073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301ADF2B" w14:textId="5979BE4E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 Candidat précise :</w:t>
      </w:r>
    </w:p>
    <w:p w14:paraId="2E869353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5A6E132A" w14:textId="77777777" w:rsidR="009F07C2" w:rsidRPr="0003233A" w:rsidRDefault="009F07C2" w:rsidP="0003233A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sa démarche de tests producteur applicable au lot 3 ;</w:t>
      </w:r>
    </w:p>
    <w:p w14:paraId="225BD7F7" w14:textId="77777777" w:rsidR="009F07C2" w:rsidRPr="0003233A" w:rsidRDefault="009F07C2" w:rsidP="0003233A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les tests réalisés avant livraison ;</w:t>
      </w:r>
    </w:p>
    <w:p w14:paraId="0E74455B" w14:textId="77777777" w:rsidR="009F07C2" w:rsidRPr="0003233A" w:rsidRDefault="009F07C2" w:rsidP="0003233A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la gestion des non-régressions ;</w:t>
      </w:r>
    </w:p>
    <w:p w14:paraId="52B11784" w14:textId="069AF0FD" w:rsidR="009F07C2" w:rsidRPr="0003233A" w:rsidRDefault="009F07C2" w:rsidP="0003233A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la préparation des éléments nécessaires à la tierce recette applicative (lot 4).</w:t>
      </w:r>
    </w:p>
    <w:p w14:paraId="24FBE59C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24BAA959" w14:textId="45F13B20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u w:val="single"/>
        </w:rPr>
      </w:pPr>
      <w:r w:rsidRPr="0003233A">
        <w:rPr>
          <w:rFonts w:ascii="Marianne" w:hAnsi="Marianne"/>
          <w:b/>
          <w:bCs/>
          <w:u w:val="single"/>
        </w:rPr>
        <w:t>Sécurité, conformité et exigences réglementaires</w:t>
      </w:r>
    </w:p>
    <w:p w14:paraId="27FF7C4C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0F503598" w14:textId="52761D28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 Candidat explique :</w:t>
      </w:r>
    </w:p>
    <w:p w14:paraId="18495BE7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103FCBB9" w14:textId="77777777" w:rsidR="009F07C2" w:rsidRPr="0003233A" w:rsidRDefault="009F07C2" w:rsidP="0003233A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la mise en œuvre opérationnelle de son Plan d’Assurance Sécurité ;</w:t>
      </w:r>
    </w:p>
    <w:p w14:paraId="14E002CD" w14:textId="77777777" w:rsidR="009F07C2" w:rsidRPr="0003233A" w:rsidRDefault="009F07C2" w:rsidP="0003233A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la prise en compte des exigences de sécurité applicative ;</w:t>
      </w:r>
    </w:p>
    <w:p w14:paraId="26B01412" w14:textId="77777777" w:rsidR="009F07C2" w:rsidRPr="0003233A" w:rsidRDefault="009F07C2" w:rsidP="0003233A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la conformité RGPD et accessibilité numérique ;</w:t>
      </w:r>
    </w:p>
    <w:p w14:paraId="41CE99CD" w14:textId="04D8811A" w:rsidR="009F07C2" w:rsidRPr="0003233A" w:rsidRDefault="009F07C2" w:rsidP="0003233A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les livrables de sécurité produits dans le cadre du lot 3.</w:t>
      </w:r>
    </w:p>
    <w:p w14:paraId="4AFED089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4A9BBB8B" w14:textId="7F1276DA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u w:val="single"/>
        </w:rPr>
      </w:pPr>
      <w:r w:rsidRPr="0003233A">
        <w:rPr>
          <w:rFonts w:ascii="Marianne" w:hAnsi="Marianne"/>
          <w:b/>
          <w:bCs/>
          <w:u w:val="single"/>
        </w:rPr>
        <w:t>Continuité applicative strictement nécessaire</w:t>
      </w:r>
    </w:p>
    <w:p w14:paraId="5376B037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0B531D54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 Candidat décrit :</w:t>
      </w:r>
    </w:p>
    <w:p w14:paraId="308FB860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03CCD243" w14:textId="77777777" w:rsidR="009F07C2" w:rsidRPr="0003233A" w:rsidRDefault="009F07C2" w:rsidP="0003233A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comment il garantit la continuité du fonctionnement applicatif pendant ses interventions ;</w:t>
      </w:r>
    </w:p>
    <w:p w14:paraId="1C2A1C5D" w14:textId="77777777" w:rsidR="009F07C2" w:rsidRPr="0003233A" w:rsidRDefault="009F07C2" w:rsidP="0003233A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les mesures mises en œuvre pour éviter toute interruption de service ;</w:t>
      </w:r>
    </w:p>
    <w:p w14:paraId="698C5CE5" w14:textId="7F813135" w:rsidR="009F07C2" w:rsidRPr="0003233A" w:rsidRDefault="009F07C2" w:rsidP="0003233A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les limites explicites de son intervention, en l’absence de dispositif d’exploitation.</w:t>
      </w:r>
    </w:p>
    <w:p w14:paraId="190B4C77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20596C92" w14:textId="61812C1F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u w:val="single"/>
        </w:rPr>
      </w:pPr>
      <w:r w:rsidRPr="0003233A">
        <w:rPr>
          <w:rFonts w:ascii="Marianne" w:hAnsi="Marianne"/>
          <w:b/>
          <w:bCs/>
          <w:u w:val="single"/>
        </w:rPr>
        <w:t>Capitalisation et réversibilité</w:t>
      </w:r>
    </w:p>
    <w:p w14:paraId="21A6D816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18BC7C91" w14:textId="338698A0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 Candidat précise :</w:t>
      </w:r>
    </w:p>
    <w:p w14:paraId="4D99F32A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3933CBAF" w14:textId="77777777" w:rsidR="009F07C2" w:rsidRPr="0003233A" w:rsidRDefault="009F07C2" w:rsidP="0003233A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les modalités de capitalisation documentaire ;</w:t>
      </w:r>
    </w:p>
    <w:p w14:paraId="5A668893" w14:textId="77777777" w:rsidR="009F07C2" w:rsidRPr="0003233A" w:rsidRDefault="009F07C2" w:rsidP="0003233A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les livrables permettant la transférabilité des travaux réalisés ;</w:t>
      </w:r>
    </w:p>
    <w:p w14:paraId="075E9EBC" w14:textId="49D41867" w:rsidR="009F07C2" w:rsidRPr="0003233A" w:rsidRDefault="009F07C2" w:rsidP="0003233A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les actions prévues en fin d’intervention ou de bon de commande.</w:t>
      </w:r>
    </w:p>
    <w:p w14:paraId="1AA0679A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124C74BD" w14:textId="79B44056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u w:val="single"/>
        </w:rPr>
      </w:pPr>
      <w:r w:rsidRPr="0003233A">
        <w:rPr>
          <w:rFonts w:ascii="Marianne" w:hAnsi="Marianne"/>
          <w:b/>
          <w:bCs/>
          <w:u w:val="single"/>
        </w:rPr>
        <w:t>Unités d’œuvre du BPU mobilisées</w:t>
      </w:r>
    </w:p>
    <w:p w14:paraId="1A273D78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6E6DF105" w14:textId="13150E8B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 Candidat indique :</w:t>
      </w:r>
    </w:p>
    <w:p w14:paraId="29DBA22B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0F52BF4B" w14:textId="77777777" w:rsidR="009F07C2" w:rsidRPr="0003233A" w:rsidRDefault="009F07C2" w:rsidP="0003233A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les unités d’œuvre du BPU qu’il mobilise pour ce cas ;</w:t>
      </w:r>
    </w:p>
    <w:p w14:paraId="61C75663" w14:textId="77777777" w:rsidR="009F07C2" w:rsidRPr="0003233A" w:rsidRDefault="009F07C2" w:rsidP="0003233A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la justification de leur sélection ;</w:t>
      </w:r>
    </w:p>
    <w:p w14:paraId="083DB759" w14:textId="2F92CBB1" w:rsidR="009F07C2" w:rsidRPr="0003233A" w:rsidRDefault="009F07C2" w:rsidP="0003233A">
      <w:pPr>
        <w:pStyle w:val="NormalWeb"/>
        <w:numPr>
          <w:ilvl w:val="0"/>
          <w:numId w:val="44"/>
        </w:numPr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la cohérence entre périmètre, livrables et UO retenues.</w:t>
      </w:r>
    </w:p>
    <w:p w14:paraId="42AF8329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62478DB7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 chiffrage éventuel est fourni à titre indicatif, n’est pas noté et ne fait l’objet d’aucune comparaison financière entre les candidats.</w:t>
      </w:r>
    </w:p>
    <w:p w14:paraId="7DAF918B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256AA72F" w14:textId="280A4B11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u w:val="single"/>
        </w:rPr>
      </w:pPr>
      <w:r w:rsidRPr="0003233A">
        <w:rPr>
          <w:rFonts w:ascii="Marianne" w:hAnsi="Marianne"/>
          <w:b/>
          <w:bCs/>
          <w:u w:val="single"/>
        </w:rPr>
        <w:t>Précision importante</w:t>
      </w:r>
    </w:p>
    <w:p w14:paraId="079C82BB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1A4FEC72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Les réponses ne doivent en aucun cas décrire un dispositif d’exploitation applicative continue, de support utilisateurs, de supervision ou d’astreinte.</w:t>
      </w:r>
    </w:p>
    <w:p w14:paraId="338E868C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21BB6E16" w14:textId="2546D22C" w:rsidR="00593B07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lastRenderedPageBreak/>
        <w:t xml:space="preserve">L’étude de cas vise exclusivement des prestations ponctuelles, bornées et directement liées aux livrables du lot 3. </w:t>
      </w:r>
      <w:r w:rsidR="00593B07" w:rsidRPr="0003233A">
        <w:rPr>
          <w:rFonts w:ascii="Marianne" w:hAnsi="Marianne"/>
        </w:rPr>
        <w:t>Le chiffrage éventuel est non noté et uniquement destiné à apprécier la cohérence méthodologique et l’usage du BPU.</w:t>
      </w:r>
    </w:p>
    <w:p w14:paraId="0E2BF066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3D5A63F5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55EC4FE2" w14:textId="20C607AF" w:rsidR="00593B07" w:rsidRPr="0003233A" w:rsidRDefault="00593B07" w:rsidP="0003233A">
      <w:pPr>
        <w:pStyle w:val="Titre1"/>
        <w:jc w:val="both"/>
        <w:rPr>
          <w:rStyle w:val="Lienhypertexte"/>
          <w:rFonts w:ascii="Marianne" w:hAnsi="Marianne"/>
          <w:b/>
          <w:bCs/>
          <w:color w:val="2F5496" w:themeColor="accent1" w:themeShade="BF"/>
          <w:sz w:val="24"/>
          <w:szCs w:val="24"/>
          <w:u w:val="none"/>
        </w:rPr>
      </w:pPr>
      <w:bookmarkStart w:id="8" w:name="_Toc220061034"/>
      <w:r w:rsidRPr="0003233A">
        <w:rPr>
          <w:rStyle w:val="Lienhypertexte"/>
          <w:rFonts w:ascii="Marianne" w:hAnsi="Marianne"/>
          <w:b/>
          <w:bCs/>
          <w:color w:val="2F5496" w:themeColor="accent1" w:themeShade="BF"/>
          <w:sz w:val="24"/>
          <w:szCs w:val="24"/>
          <w:u w:val="none"/>
        </w:rPr>
        <w:t>7. Conformité aux exigences du CCTP du lot 3</w:t>
      </w:r>
      <w:r w:rsidR="009F07C2" w:rsidRPr="0003233A">
        <w:rPr>
          <w:rStyle w:val="Lienhypertexte"/>
          <w:rFonts w:ascii="Marianne" w:hAnsi="Marianne"/>
          <w:b/>
          <w:bCs/>
          <w:color w:val="2F5496" w:themeColor="accent1" w:themeShade="BF"/>
          <w:sz w:val="24"/>
          <w:szCs w:val="24"/>
          <w:u w:val="none"/>
        </w:rPr>
        <w:t xml:space="preserve"> (</w:t>
      </w:r>
      <w:r w:rsidRPr="0003233A">
        <w:rPr>
          <w:rStyle w:val="Lienhypertexte"/>
          <w:rFonts w:ascii="Marianne" w:hAnsi="Marianne"/>
          <w:b/>
          <w:bCs/>
          <w:color w:val="2F5496" w:themeColor="accent1" w:themeShade="BF"/>
          <w:sz w:val="24"/>
          <w:szCs w:val="24"/>
          <w:u w:val="none"/>
        </w:rPr>
        <w:t>Caractère éliminatoire</w:t>
      </w:r>
      <w:r w:rsidR="009F07C2" w:rsidRPr="0003233A">
        <w:rPr>
          <w:rStyle w:val="Lienhypertexte"/>
          <w:rFonts w:ascii="Marianne" w:hAnsi="Marianne"/>
          <w:b/>
          <w:bCs/>
          <w:color w:val="2F5496" w:themeColor="accent1" w:themeShade="BF"/>
          <w:sz w:val="24"/>
          <w:szCs w:val="24"/>
          <w:u w:val="none"/>
        </w:rPr>
        <w:t>,</w:t>
      </w:r>
      <w:r w:rsidRPr="0003233A">
        <w:rPr>
          <w:rStyle w:val="Lienhypertexte"/>
          <w:rFonts w:ascii="Marianne" w:hAnsi="Marianne"/>
          <w:b/>
          <w:bCs/>
          <w:color w:val="2F5496" w:themeColor="accent1" w:themeShade="BF"/>
          <w:sz w:val="24"/>
          <w:szCs w:val="24"/>
          <w:u w:val="none"/>
        </w:rPr>
        <w:t xml:space="preserve"> non noté</w:t>
      </w:r>
      <w:r w:rsidR="009F07C2" w:rsidRPr="0003233A">
        <w:rPr>
          <w:rStyle w:val="Lienhypertexte"/>
          <w:rFonts w:ascii="Marianne" w:hAnsi="Marianne"/>
          <w:b/>
          <w:bCs/>
          <w:color w:val="2F5496" w:themeColor="accent1" w:themeShade="BF"/>
          <w:sz w:val="24"/>
          <w:szCs w:val="24"/>
          <w:u w:val="none"/>
        </w:rPr>
        <w:t>)</w:t>
      </w:r>
      <w:bookmarkEnd w:id="8"/>
    </w:p>
    <w:p w14:paraId="65C1780D" w14:textId="77777777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4A277A97" w14:textId="57383F7D" w:rsidR="00593B07" w:rsidRPr="0003233A" w:rsidRDefault="00593B07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  <w:r w:rsidRPr="0003233A">
        <w:rPr>
          <w:rFonts w:ascii="Marianne" w:hAnsi="Marianne"/>
        </w:rPr>
        <w:t>Le Candidat complète la matrice des 71 exigences du lot 3, en précisant pour chacune:</w:t>
      </w:r>
    </w:p>
    <w:p w14:paraId="5AB64511" w14:textId="77777777" w:rsidR="009F07C2" w:rsidRPr="0003233A" w:rsidRDefault="009F07C2" w:rsidP="0003233A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0595739E" w14:textId="77777777" w:rsidR="00A814EE" w:rsidRPr="00A814EE" w:rsidRDefault="00A814EE" w:rsidP="00A814EE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</w:rPr>
      </w:pPr>
      <w:r w:rsidRPr="00A814EE">
        <w:rPr>
          <w:rFonts w:ascii="Marianne" w:hAnsi="Marianne"/>
        </w:rPr>
        <w:t>son acceptation sans réserve ;</w:t>
      </w:r>
    </w:p>
    <w:p w14:paraId="51813343" w14:textId="77777777" w:rsidR="00A814EE" w:rsidRPr="00A814EE" w:rsidRDefault="00A814EE" w:rsidP="00A814EE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</w:rPr>
      </w:pPr>
      <w:r w:rsidRPr="00A814EE">
        <w:rPr>
          <w:rFonts w:ascii="Marianne" w:hAnsi="Marianne"/>
        </w:rPr>
        <w:t>la référence éventuelle à sa réponse lorsqu’une exigence est explicitement traitée dans l’offre.</w:t>
      </w:r>
    </w:p>
    <w:p w14:paraId="64987A63" w14:textId="77777777" w:rsidR="00A814EE" w:rsidRPr="00A814EE" w:rsidRDefault="00A814EE" w:rsidP="00A814EE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</w:p>
    <w:p w14:paraId="562A5082" w14:textId="34AFEAB6" w:rsidR="00A27592" w:rsidRPr="0003233A" w:rsidRDefault="00A814EE" w:rsidP="00A814EE">
      <w:pPr>
        <w:pStyle w:val="NormalWeb"/>
        <w:spacing w:before="0" w:beforeAutospacing="0" w:after="0" w:afterAutospacing="0"/>
        <w:jc w:val="both"/>
        <w:rPr>
          <w:rFonts w:ascii="Marianne" w:hAnsi="Marianne"/>
        </w:rPr>
      </w:pPr>
      <w:r w:rsidRPr="00A814EE">
        <w:rPr>
          <w:rFonts w:ascii="Marianne" w:hAnsi="Marianne"/>
        </w:rPr>
        <w:t>Toute exigence non acceptée sans réserve entraîne l’irrégularité de l’offre.</w:t>
      </w:r>
    </w:p>
    <w:sectPr w:rsidR="00A27592" w:rsidRPr="0003233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2FE2B" w14:textId="77777777" w:rsidR="009A59F7" w:rsidRDefault="009A59F7" w:rsidP="008C1473">
      <w:r>
        <w:separator/>
      </w:r>
    </w:p>
  </w:endnote>
  <w:endnote w:type="continuationSeparator" w:id="0">
    <w:p w14:paraId="3FE19634" w14:textId="77777777" w:rsidR="009A59F7" w:rsidRDefault="009A59F7" w:rsidP="008C1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IDFont+F1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arianne" w:hAnsi="Marianne"/>
      </w:rPr>
      <w:id w:val="1268350539"/>
      <w:docPartObj>
        <w:docPartGallery w:val="Page Numbers (Bottom of Page)"/>
        <w:docPartUnique/>
      </w:docPartObj>
    </w:sdtPr>
    <w:sdtEndPr/>
    <w:sdtContent>
      <w:p w14:paraId="1CC5B68B" w14:textId="4E080C4E" w:rsidR="00A72B7E" w:rsidRPr="002957F5" w:rsidRDefault="002957F5">
        <w:pPr>
          <w:pStyle w:val="Pieddepage"/>
          <w:rPr>
            <w:rFonts w:ascii="Marianne" w:hAnsi="Marianne"/>
          </w:rPr>
        </w:pPr>
        <w:r w:rsidRPr="002957F5">
          <w:rPr>
            <w:rStyle w:val="fontstyle01"/>
            <w:rFonts w:ascii="Marianne" w:hAnsi="Marianne" w:hint="default"/>
            <w:noProof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3988F941" wp14:editId="799DFE07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3" name="Group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4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CF0BB4" w14:textId="77777777" w:rsidR="002957F5" w:rsidRDefault="002957F5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5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988F941" id="Groupe 3" o:spid="_x0000_s1026" style="position:absolute;margin-left:0;margin-top:0;width:610.5pt;height:15pt;z-index:251661312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  <v:textbox inset="0,0,0,0">
                      <w:txbxContent>
                        <w:p w14:paraId="56CF0BB4" w14:textId="77777777" w:rsidR="002957F5" w:rsidRDefault="002957F5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851AE" w14:textId="77777777" w:rsidR="009A59F7" w:rsidRDefault="009A59F7" w:rsidP="008C1473">
      <w:r>
        <w:separator/>
      </w:r>
    </w:p>
  </w:footnote>
  <w:footnote w:type="continuationSeparator" w:id="0">
    <w:p w14:paraId="41BB5118" w14:textId="77777777" w:rsidR="009A59F7" w:rsidRDefault="009A59F7" w:rsidP="008C1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C932" w14:textId="2BC82FCB" w:rsidR="008C1473" w:rsidRPr="008C1473" w:rsidRDefault="002957F5" w:rsidP="00A72B7E">
    <w:pPr>
      <w:tabs>
        <w:tab w:val="left" w:pos="1125"/>
        <w:tab w:val="right" w:pos="9072"/>
      </w:tabs>
      <w:autoSpaceDE w:val="0"/>
      <w:autoSpaceDN w:val="0"/>
      <w:adjustRightInd w:val="0"/>
      <w:rPr>
        <w:rFonts w:ascii="Marianne" w:hAnsi="Marianne" w:cs="CIDFont+F2"/>
        <w:sz w:val="20"/>
        <w:szCs w:val="20"/>
      </w:rPr>
    </w:pPr>
    <w:r w:rsidRPr="008C1473">
      <w:rPr>
        <w:rFonts w:ascii="Marianne" w:hAnsi="Marianne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144557E9" wp14:editId="16D5BFBD">
          <wp:simplePos x="0" y="0"/>
          <wp:positionH relativeFrom="margin">
            <wp:posOffset>-742950</wp:posOffset>
          </wp:positionH>
          <wp:positionV relativeFrom="paragraph">
            <wp:posOffset>-338455</wp:posOffset>
          </wp:positionV>
          <wp:extent cx="1323975" cy="1177544"/>
          <wp:effectExtent l="0" t="0" r="0" b="381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1177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2B7E">
      <w:rPr>
        <w:rFonts w:ascii="Marianne" w:hAnsi="Marianne" w:cs="CIDFont+F2"/>
        <w:sz w:val="20"/>
        <w:szCs w:val="20"/>
      </w:rPr>
      <w:tab/>
    </w:r>
    <w:r w:rsidR="00A72B7E">
      <w:rPr>
        <w:rFonts w:ascii="Marianne" w:hAnsi="Marianne" w:cs="CIDFont+F2"/>
        <w:sz w:val="20"/>
        <w:szCs w:val="20"/>
      </w:rPr>
      <w:tab/>
    </w:r>
    <w:r w:rsidR="008C1473" w:rsidRPr="008C1473">
      <w:rPr>
        <w:rFonts w:ascii="Marianne" w:hAnsi="Marianne" w:cs="CIDFont+F2"/>
        <w:sz w:val="20"/>
        <w:szCs w:val="20"/>
      </w:rPr>
      <w:t>DIRECTION DU NUMERIQUE</w:t>
    </w:r>
  </w:p>
  <w:p w14:paraId="3A583D4F" w14:textId="2CFD3EDB" w:rsidR="008C1473" w:rsidRPr="008C1473" w:rsidRDefault="008C1473" w:rsidP="008C1473">
    <w:pPr>
      <w:autoSpaceDE w:val="0"/>
      <w:autoSpaceDN w:val="0"/>
      <w:adjustRightInd w:val="0"/>
      <w:jc w:val="right"/>
      <w:rPr>
        <w:rFonts w:ascii="Marianne" w:hAnsi="Marianne" w:cs="CIDFont+F2"/>
        <w:sz w:val="20"/>
        <w:szCs w:val="20"/>
      </w:rPr>
    </w:pPr>
    <w:r w:rsidRPr="008C1473">
      <w:rPr>
        <w:rFonts w:ascii="Marianne" w:hAnsi="Marianne" w:cs="CIDFont+F2"/>
        <w:sz w:val="20"/>
        <w:szCs w:val="20"/>
      </w:rPr>
      <w:t>MISSION DE L’</w:t>
    </w:r>
    <w:r w:rsidR="0083641F">
      <w:rPr>
        <w:rFonts w:ascii="Marianne" w:hAnsi="Marianne" w:cs="CIDFont+F2"/>
        <w:sz w:val="20"/>
        <w:szCs w:val="20"/>
      </w:rPr>
      <w:t>ADMINISTRATION</w:t>
    </w:r>
    <w:r w:rsidRPr="008C1473">
      <w:rPr>
        <w:rFonts w:ascii="Marianne" w:hAnsi="Marianne" w:cs="CIDFont+F2"/>
        <w:sz w:val="20"/>
        <w:szCs w:val="20"/>
      </w:rPr>
      <w:t xml:space="preserve"> GÉNÉRALE</w:t>
    </w:r>
  </w:p>
  <w:p w14:paraId="6634D7BD" w14:textId="77777777" w:rsidR="008C1473" w:rsidRDefault="008C1473" w:rsidP="008C1473">
    <w:pPr>
      <w:pStyle w:val="En-tte"/>
    </w:pPr>
  </w:p>
  <w:p w14:paraId="65977D06" w14:textId="77777777" w:rsidR="008C1473" w:rsidRDefault="008C147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1F71"/>
    <w:multiLevelType w:val="hybridMultilevel"/>
    <w:tmpl w:val="BAE46824"/>
    <w:lvl w:ilvl="0" w:tplc="15D4E4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F5DF3"/>
    <w:multiLevelType w:val="hybridMultilevel"/>
    <w:tmpl w:val="0F0C89BE"/>
    <w:lvl w:ilvl="0" w:tplc="15D4E4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A190F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C8618C2"/>
    <w:multiLevelType w:val="hybridMultilevel"/>
    <w:tmpl w:val="660C61F4"/>
    <w:lvl w:ilvl="0" w:tplc="8788E8B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92E9D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E406A6C"/>
    <w:multiLevelType w:val="multilevel"/>
    <w:tmpl w:val="B322BF3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F876ED2"/>
    <w:multiLevelType w:val="hybridMultilevel"/>
    <w:tmpl w:val="8304CCBA"/>
    <w:lvl w:ilvl="0" w:tplc="44222B9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BF42F7"/>
    <w:multiLevelType w:val="hybridMultilevel"/>
    <w:tmpl w:val="10EA2D56"/>
    <w:lvl w:ilvl="0" w:tplc="6B9817BC">
      <w:start w:val="6"/>
      <w:numFmt w:val="bullet"/>
      <w:lvlText w:val="-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711F6"/>
    <w:multiLevelType w:val="multilevel"/>
    <w:tmpl w:val="7B029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1D00E89"/>
    <w:multiLevelType w:val="hybridMultilevel"/>
    <w:tmpl w:val="63C4BDCE"/>
    <w:lvl w:ilvl="0" w:tplc="1C2AD69A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3D5829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4B81DCF"/>
    <w:multiLevelType w:val="hybridMultilevel"/>
    <w:tmpl w:val="66A672AC"/>
    <w:lvl w:ilvl="0" w:tplc="15D4E4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5B76C7"/>
    <w:multiLevelType w:val="hybridMultilevel"/>
    <w:tmpl w:val="91B426D0"/>
    <w:lvl w:ilvl="0" w:tplc="48E6118C">
      <w:start w:val="50"/>
      <w:numFmt w:val="bullet"/>
      <w:lvlText w:val="-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BA3476"/>
    <w:multiLevelType w:val="multilevel"/>
    <w:tmpl w:val="FDAA289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62A7363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1A317CF8"/>
    <w:multiLevelType w:val="hybridMultilevel"/>
    <w:tmpl w:val="F7E6CC14"/>
    <w:lvl w:ilvl="0" w:tplc="986C1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F8109F"/>
    <w:multiLevelType w:val="multilevel"/>
    <w:tmpl w:val="1344959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31B79B6"/>
    <w:multiLevelType w:val="hybridMultilevel"/>
    <w:tmpl w:val="3DD45834"/>
    <w:lvl w:ilvl="0" w:tplc="4922EDEC">
      <w:numFmt w:val="bullet"/>
      <w:lvlText w:val="•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685C1A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290E3476"/>
    <w:multiLevelType w:val="hybridMultilevel"/>
    <w:tmpl w:val="995262F2"/>
    <w:lvl w:ilvl="0" w:tplc="15D4E4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E841A9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3C9727F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44B5226"/>
    <w:multiLevelType w:val="multilevel"/>
    <w:tmpl w:val="899A74E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3" w15:restartNumberingAfterBreak="0">
    <w:nsid w:val="366740C7"/>
    <w:multiLevelType w:val="hybridMultilevel"/>
    <w:tmpl w:val="F254FFEC"/>
    <w:lvl w:ilvl="0" w:tplc="5EA6A3CA">
      <w:numFmt w:val="bullet"/>
      <w:lvlText w:val="•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134039"/>
    <w:multiLevelType w:val="hybridMultilevel"/>
    <w:tmpl w:val="5D9208B6"/>
    <w:lvl w:ilvl="0" w:tplc="B34045C8">
      <w:start w:val="8"/>
      <w:numFmt w:val="bullet"/>
      <w:lvlText w:val="-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881B4D"/>
    <w:multiLevelType w:val="hybridMultilevel"/>
    <w:tmpl w:val="4A52B080"/>
    <w:lvl w:ilvl="0" w:tplc="A274CC26">
      <w:start w:val="7"/>
      <w:numFmt w:val="bullet"/>
      <w:lvlText w:val="-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682FF9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8593604"/>
    <w:multiLevelType w:val="hybridMultilevel"/>
    <w:tmpl w:val="C7A6E0F8"/>
    <w:lvl w:ilvl="0" w:tplc="15D4E4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090DA9"/>
    <w:multiLevelType w:val="hybridMultilevel"/>
    <w:tmpl w:val="DDA0F81A"/>
    <w:lvl w:ilvl="0" w:tplc="37EA9E98">
      <w:numFmt w:val="bullet"/>
      <w:lvlText w:val="•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F8439E"/>
    <w:multiLevelType w:val="hybridMultilevel"/>
    <w:tmpl w:val="9BB88108"/>
    <w:lvl w:ilvl="0" w:tplc="15D4E4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B479D0"/>
    <w:multiLevelType w:val="hybridMultilevel"/>
    <w:tmpl w:val="BEA8BDD6"/>
    <w:lvl w:ilvl="0" w:tplc="640A3A0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E6687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43B1A95"/>
    <w:multiLevelType w:val="multilevel"/>
    <w:tmpl w:val="00A61BF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76D486A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406742D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6B46416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77C47C9"/>
    <w:multiLevelType w:val="hybridMultilevel"/>
    <w:tmpl w:val="9C0E2B5E"/>
    <w:lvl w:ilvl="0" w:tplc="0C4297CA">
      <w:numFmt w:val="bullet"/>
      <w:lvlText w:val="•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71809"/>
    <w:multiLevelType w:val="hybridMultilevel"/>
    <w:tmpl w:val="880EEF18"/>
    <w:lvl w:ilvl="0" w:tplc="15D4E4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E73F09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CCE7B46"/>
    <w:multiLevelType w:val="hybridMultilevel"/>
    <w:tmpl w:val="44C8104A"/>
    <w:lvl w:ilvl="0" w:tplc="FA206222">
      <w:numFmt w:val="bullet"/>
      <w:lvlText w:val="•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906810"/>
    <w:multiLevelType w:val="hybridMultilevel"/>
    <w:tmpl w:val="E4B0B99C"/>
    <w:lvl w:ilvl="0" w:tplc="15D4E4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F46272"/>
    <w:multiLevelType w:val="hybridMultilevel"/>
    <w:tmpl w:val="8D2C64EE"/>
    <w:lvl w:ilvl="0" w:tplc="6AF82610">
      <w:start w:val="50"/>
      <w:numFmt w:val="bullet"/>
      <w:lvlText w:val="-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F47FF5"/>
    <w:multiLevelType w:val="hybridMultilevel"/>
    <w:tmpl w:val="3F9E0A16"/>
    <w:lvl w:ilvl="0" w:tplc="15D4E4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10BDE"/>
    <w:multiLevelType w:val="hybridMultilevel"/>
    <w:tmpl w:val="74987B5A"/>
    <w:lvl w:ilvl="0" w:tplc="508A3F50">
      <w:start w:val="50"/>
      <w:numFmt w:val="bullet"/>
      <w:lvlText w:val="-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B50E4D"/>
    <w:multiLevelType w:val="multilevel"/>
    <w:tmpl w:val="BB88E9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1"/>
  </w:num>
  <w:num w:numId="2">
    <w:abstractNumId w:val="24"/>
  </w:num>
  <w:num w:numId="3">
    <w:abstractNumId w:val="42"/>
  </w:num>
  <w:num w:numId="4">
    <w:abstractNumId w:val="6"/>
  </w:num>
  <w:num w:numId="5">
    <w:abstractNumId w:val="1"/>
  </w:num>
  <w:num w:numId="6">
    <w:abstractNumId w:val="30"/>
  </w:num>
  <w:num w:numId="7">
    <w:abstractNumId w:val="29"/>
  </w:num>
  <w:num w:numId="8">
    <w:abstractNumId w:val="3"/>
  </w:num>
  <w:num w:numId="9">
    <w:abstractNumId w:val="8"/>
  </w:num>
  <w:num w:numId="10">
    <w:abstractNumId w:val="27"/>
  </w:num>
  <w:num w:numId="11">
    <w:abstractNumId w:val="23"/>
  </w:num>
  <w:num w:numId="12">
    <w:abstractNumId w:val="40"/>
  </w:num>
  <w:num w:numId="13">
    <w:abstractNumId w:val="36"/>
  </w:num>
  <w:num w:numId="14">
    <w:abstractNumId w:val="0"/>
  </w:num>
  <w:num w:numId="15">
    <w:abstractNumId w:val="17"/>
  </w:num>
  <w:num w:numId="16">
    <w:abstractNumId w:val="19"/>
  </w:num>
  <w:num w:numId="17">
    <w:abstractNumId w:val="39"/>
  </w:num>
  <w:num w:numId="18">
    <w:abstractNumId w:val="11"/>
  </w:num>
  <w:num w:numId="19">
    <w:abstractNumId w:val="28"/>
  </w:num>
  <w:num w:numId="20">
    <w:abstractNumId w:val="38"/>
  </w:num>
  <w:num w:numId="21">
    <w:abstractNumId w:val="9"/>
  </w:num>
  <w:num w:numId="22">
    <w:abstractNumId w:val="12"/>
  </w:num>
  <w:num w:numId="23">
    <w:abstractNumId w:val="43"/>
  </w:num>
  <w:num w:numId="24">
    <w:abstractNumId w:val="41"/>
  </w:num>
  <w:num w:numId="25">
    <w:abstractNumId w:val="7"/>
  </w:num>
  <w:num w:numId="26">
    <w:abstractNumId w:val="21"/>
  </w:num>
  <w:num w:numId="27">
    <w:abstractNumId w:val="33"/>
  </w:num>
  <w:num w:numId="28">
    <w:abstractNumId w:val="26"/>
  </w:num>
  <w:num w:numId="29">
    <w:abstractNumId w:val="34"/>
  </w:num>
  <w:num w:numId="30">
    <w:abstractNumId w:val="18"/>
  </w:num>
  <w:num w:numId="31">
    <w:abstractNumId w:val="4"/>
  </w:num>
  <w:num w:numId="32">
    <w:abstractNumId w:val="14"/>
  </w:num>
  <w:num w:numId="33">
    <w:abstractNumId w:val="2"/>
  </w:num>
  <w:num w:numId="34">
    <w:abstractNumId w:val="35"/>
  </w:num>
  <w:num w:numId="35">
    <w:abstractNumId w:val="20"/>
  </w:num>
  <w:num w:numId="36">
    <w:abstractNumId w:val="10"/>
  </w:num>
  <w:num w:numId="37">
    <w:abstractNumId w:val="22"/>
  </w:num>
  <w:num w:numId="38">
    <w:abstractNumId w:val="16"/>
  </w:num>
  <w:num w:numId="39">
    <w:abstractNumId w:val="5"/>
  </w:num>
  <w:num w:numId="40">
    <w:abstractNumId w:val="44"/>
  </w:num>
  <w:num w:numId="41">
    <w:abstractNumId w:val="13"/>
  </w:num>
  <w:num w:numId="42">
    <w:abstractNumId w:val="32"/>
  </w:num>
  <w:num w:numId="43">
    <w:abstractNumId w:val="25"/>
  </w:num>
  <w:num w:numId="44">
    <w:abstractNumId w:val="37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783"/>
    <w:rsid w:val="0000209C"/>
    <w:rsid w:val="0001526F"/>
    <w:rsid w:val="0003233A"/>
    <w:rsid w:val="00051BF7"/>
    <w:rsid w:val="00083D0C"/>
    <w:rsid w:val="000840F6"/>
    <w:rsid w:val="00087BA3"/>
    <w:rsid w:val="000C1705"/>
    <w:rsid w:val="000D0028"/>
    <w:rsid w:val="000D7DC6"/>
    <w:rsid w:val="000E607A"/>
    <w:rsid w:val="000E7DFC"/>
    <w:rsid w:val="00143087"/>
    <w:rsid w:val="00145276"/>
    <w:rsid w:val="001A3707"/>
    <w:rsid w:val="001B1570"/>
    <w:rsid w:val="001B23B0"/>
    <w:rsid w:val="001C00CD"/>
    <w:rsid w:val="001E5473"/>
    <w:rsid w:val="00205138"/>
    <w:rsid w:val="00206BE2"/>
    <w:rsid w:val="0021648F"/>
    <w:rsid w:val="00235751"/>
    <w:rsid w:val="00254400"/>
    <w:rsid w:val="0028376C"/>
    <w:rsid w:val="002957F5"/>
    <w:rsid w:val="002A58AA"/>
    <w:rsid w:val="002B17F7"/>
    <w:rsid w:val="002D1469"/>
    <w:rsid w:val="002E15E8"/>
    <w:rsid w:val="002E4100"/>
    <w:rsid w:val="002E70A6"/>
    <w:rsid w:val="002F6B4F"/>
    <w:rsid w:val="002F7703"/>
    <w:rsid w:val="0030563A"/>
    <w:rsid w:val="00366726"/>
    <w:rsid w:val="00366D2F"/>
    <w:rsid w:val="003E1F01"/>
    <w:rsid w:val="004135AD"/>
    <w:rsid w:val="00443B75"/>
    <w:rsid w:val="00464E3F"/>
    <w:rsid w:val="004C6F49"/>
    <w:rsid w:val="004E1E0C"/>
    <w:rsid w:val="0052166D"/>
    <w:rsid w:val="0052181F"/>
    <w:rsid w:val="00527BBA"/>
    <w:rsid w:val="00536425"/>
    <w:rsid w:val="00581EE4"/>
    <w:rsid w:val="00584FC5"/>
    <w:rsid w:val="00585A27"/>
    <w:rsid w:val="00593B07"/>
    <w:rsid w:val="005D37A0"/>
    <w:rsid w:val="00685A7D"/>
    <w:rsid w:val="00686882"/>
    <w:rsid w:val="00686930"/>
    <w:rsid w:val="006E3C61"/>
    <w:rsid w:val="00702B7B"/>
    <w:rsid w:val="00730783"/>
    <w:rsid w:val="007346A4"/>
    <w:rsid w:val="00763EBA"/>
    <w:rsid w:val="00790758"/>
    <w:rsid w:val="00817C71"/>
    <w:rsid w:val="0083641F"/>
    <w:rsid w:val="00847549"/>
    <w:rsid w:val="00856BC6"/>
    <w:rsid w:val="008C1473"/>
    <w:rsid w:val="00906CAD"/>
    <w:rsid w:val="009112A7"/>
    <w:rsid w:val="00933C0D"/>
    <w:rsid w:val="009365E3"/>
    <w:rsid w:val="00937726"/>
    <w:rsid w:val="00955D74"/>
    <w:rsid w:val="009609B9"/>
    <w:rsid w:val="00967405"/>
    <w:rsid w:val="009825F4"/>
    <w:rsid w:val="00991070"/>
    <w:rsid w:val="009A59F7"/>
    <w:rsid w:val="009D48E8"/>
    <w:rsid w:val="009F07C2"/>
    <w:rsid w:val="009F1A13"/>
    <w:rsid w:val="00A06D64"/>
    <w:rsid w:val="00A152A1"/>
    <w:rsid w:val="00A27592"/>
    <w:rsid w:val="00A351CE"/>
    <w:rsid w:val="00A676EB"/>
    <w:rsid w:val="00A72B7E"/>
    <w:rsid w:val="00A814EE"/>
    <w:rsid w:val="00A81748"/>
    <w:rsid w:val="00A90379"/>
    <w:rsid w:val="00A9465F"/>
    <w:rsid w:val="00B25953"/>
    <w:rsid w:val="00B74FD6"/>
    <w:rsid w:val="00C308E5"/>
    <w:rsid w:val="00CB4AE6"/>
    <w:rsid w:val="00CC41B4"/>
    <w:rsid w:val="00CD0590"/>
    <w:rsid w:val="00CD0D95"/>
    <w:rsid w:val="00CE1E29"/>
    <w:rsid w:val="00CF4EBB"/>
    <w:rsid w:val="00D434FB"/>
    <w:rsid w:val="00D875B0"/>
    <w:rsid w:val="00DA4BFF"/>
    <w:rsid w:val="00DB1679"/>
    <w:rsid w:val="00DE16E6"/>
    <w:rsid w:val="00E10E64"/>
    <w:rsid w:val="00E25F29"/>
    <w:rsid w:val="00E47A53"/>
    <w:rsid w:val="00E5104E"/>
    <w:rsid w:val="00E95924"/>
    <w:rsid w:val="00EA0CEF"/>
    <w:rsid w:val="00EC668E"/>
    <w:rsid w:val="00ED0708"/>
    <w:rsid w:val="00ED34BD"/>
    <w:rsid w:val="00EF21FD"/>
    <w:rsid w:val="00F06C6B"/>
    <w:rsid w:val="00F1352B"/>
    <w:rsid w:val="00F13C18"/>
    <w:rsid w:val="00F354DD"/>
    <w:rsid w:val="00F64945"/>
    <w:rsid w:val="00F86986"/>
    <w:rsid w:val="00F93E7A"/>
    <w:rsid w:val="00FC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17F04A"/>
  <w15:chartTrackingRefBased/>
  <w15:docId w15:val="{86909F4E-F831-429E-81CF-B98EE203B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0783"/>
    <w:pPr>
      <w:spacing w:after="0" w:line="240" w:lineRule="auto"/>
    </w:pPr>
    <w:rPr>
      <w:rFonts w:ascii="Calibri" w:hAnsi="Calibri" w:cs="Calibri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8C14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72B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957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30783"/>
    <w:pPr>
      <w:spacing w:before="100" w:beforeAutospacing="1" w:after="100" w:afterAutospacing="1"/>
    </w:pPr>
  </w:style>
  <w:style w:type="paragraph" w:styleId="En-tte">
    <w:name w:val="header"/>
    <w:basedOn w:val="Normal"/>
    <w:link w:val="En-tteCar"/>
    <w:uiPriority w:val="99"/>
    <w:unhideWhenUsed/>
    <w:rsid w:val="008C147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C1473"/>
    <w:rPr>
      <w:rFonts w:ascii="Calibri" w:hAnsi="Calibri" w:cs="Calibri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C147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C1473"/>
    <w:rPr>
      <w:rFonts w:ascii="Calibri" w:hAnsi="Calibri" w:cs="Calibri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A351CE"/>
    <w:pPr>
      <w:tabs>
        <w:tab w:val="left" w:pos="440"/>
        <w:tab w:val="right" w:leader="underscore" w:pos="9062"/>
      </w:tabs>
      <w:spacing w:before="120"/>
      <w:jc w:val="both"/>
    </w:pPr>
    <w:rPr>
      <w:rFonts w:ascii="Marianne" w:hAnsi="Marianne" w:cstheme="minorHAnsi"/>
      <w:noProof/>
      <w:color w:val="4472C4" w:themeColor="accent1"/>
    </w:rPr>
  </w:style>
  <w:style w:type="paragraph" w:styleId="TM2">
    <w:name w:val="toc 2"/>
    <w:basedOn w:val="Normal"/>
    <w:next w:val="Normal"/>
    <w:autoRedefine/>
    <w:uiPriority w:val="39"/>
    <w:unhideWhenUsed/>
    <w:rsid w:val="0083641F"/>
    <w:pPr>
      <w:tabs>
        <w:tab w:val="right" w:leader="underscore" w:pos="9062"/>
      </w:tabs>
      <w:spacing w:before="120"/>
      <w:jc w:val="both"/>
    </w:pPr>
    <w:rPr>
      <w:rFonts w:ascii="Marianne" w:hAnsi="Marianne" w:cstheme="minorHAnsi"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8C1473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8C1473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8C1473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8C1473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8C1473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8C1473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8C1473"/>
    <w:pPr>
      <w:ind w:left="1760"/>
    </w:pPr>
    <w:rPr>
      <w:rFonts w:asciiTheme="minorHAnsi" w:hAnsiTheme="minorHAnsi" w:cstheme="minorHAnsi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8C147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C1473"/>
    <w:pPr>
      <w:spacing w:line="259" w:lineRule="auto"/>
      <w:outlineLvl w:val="9"/>
    </w:pPr>
  </w:style>
  <w:style w:type="paragraph" w:styleId="Titre">
    <w:name w:val="Title"/>
    <w:basedOn w:val="Normal"/>
    <w:next w:val="Normal"/>
    <w:link w:val="TitreCar"/>
    <w:uiPriority w:val="10"/>
    <w:qFormat/>
    <w:rsid w:val="008C147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C1473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  <w:style w:type="paragraph" w:styleId="Sansinterligne">
    <w:name w:val="No Spacing"/>
    <w:uiPriority w:val="1"/>
    <w:qFormat/>
    <w:rsid w:val="008C1473"/>
    <w:pPr>
      <w:spacing w:after="0" w:line="240" w:lineRule="auto"/>
    </w:pPr>
    <w:rPr>
      <w:rFonts w:ascii="Calibri" w:hAnsi="Calibri" w:cs="Calibri"/>
      <w:lang w:eastAsia="fr-FR"/>
    </w:rPr>
  </w:style>
  <w:style w:type="character" w:styleId="lev">
    <w:name w:val="Strong"/>
    <w:basedOn w:val="Policepardfaut"/>
    <w:uiPriority w:val="22"/>
    <w:qFormat/>
    <w:rsid w:val="008C1473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rsid w:val="00A72B7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styleId="Lienhypertexte">
    <w:name w:val="Hyperlink"/>
    <w:basedOn w:val="Policepardfaut"/>
    <w:uiPriority w:val="99"/>
    <w:unhideWhenUsed/>
    <w:rsid w:val="00A72B7E"/>
    <w:rPr>
      <w:color w:val="0563C1" w:themeColor="hyperlink"/>
      <w:u w:val="single"/>
    </w:rPr>
  </w:style>
  <w:style w:type="character" w:customStyle="1" w:styleId="fontstyle01">
    <w:name w:val="fontstyle01"/>
    <w:basedOn w:val="Policepardfaut"/>
    <w:rsid w:val="002957F5"/>
    <w:rPr>
      <w:rFonts w:ascii="CIDFont+F1" w:eastAsia="CIDFont+F1" w:hint="eastAsia"/>
      <w:b w:val="0"/>
      <w:bCs w:val="0"/>
      <w:i w:val="0"/>
      <w:iCs w:val="0"/>
      <w:color w:val="000000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semiHidden/>
    <w:rsid w:val="002957F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9D4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D002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D0028"/>
    <w:rPr>
      <w:rFonts w:ascii="Calibri" w:hAnsi="Calibri" w:cs="Calibri"/>
      <w:i/>
      <w:iCs/>
      <w:color w:val="4472C4" w:themeColor="accent1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D002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0D0028"/>
    <w:rPr>
      <w:rFonts w:eastAsiaTheme="minorEastAsia"/>
      <w:color w:val="5A5A5A" w:themeColor="text1" w:themeTint="A5"/>
      <w:spacing w:val="15"/>
      <w:lang w:eastAsia="fr-FR"/>
    </w:rPr>
  </w:style>
  <w:style w:type="character" w:styleId="Rfrenceintense">
    <w:name w:val="Intense Reference"/>
    <w:basedOn w:val="Policepardfaut"/>
    <w:uiPriority w:val="32"/>
    <w:qFormat/>
    <w:rsid w:val="000D0028"/>
    <w:rPr>
      <w:b/>
      <w:bCs/>
      <w:smallCaps/>
      <w:color w:val="4472C4" w:themeColor="accent1"/>
      <w:spacing w:val="5"/>
    </w:rPr>
  </w:style>
  <w:style w:type="paragraph" w:styleId="Paragraphedeliste">
    <w:name w:val="List Paragraph"/>
    <w:basedOn w:val="Normal"/>
    <w:uiPriority w:val="34"/>
    <w:qFormat/>
    <w:rsid w:val="00585A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93F0E-4897-4653-BE09-A5CDF1D75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9</Pages>
  <Words>1744</Words>
  <Characters>9593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CHERET Jean-Laurent</dc:creator>
  <cp:keywords/>
  <dc:description/>
  <cp:lastModifiedBy>CHERET Jean-Laurent</cp:lastModifiedBy>
  <cp:revision>21</cp:revision>
  <dcterms:created xsi:type="dcterms:W3CDTF">2025-04-22T03:55:00Z</dcterms:created>
  <dcterms:modified xsi:type="dcterms:W3CDTF">2026-01-26T07:45:00Z</dcterms:modified>
</cp:coreProperties>
</file>